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0642" w14:textId="60147493" w:rsidR="00794663" w:rsidRDefault="006272D6" w:rsidP="00C67B95"/>
    <w:p w14:paraId="529CC9BD" w14:textId="249C640D" w:rsidR="00967B34" w:rsidRPr="00967B34" w:rsidRDefault="00967B34" w:rsidP="00C67B95">
      <w:pPr>
        <w:tabs>
          <w:tab w:val="left" w:pos="3320"/>
        </w:tabs>
        <w:rPr>
          <w:b/>
          <w:bCs/>
        </w:rPr>
      </w:pPr>
      <w:r w:rsidRPr="00967B34">
        <w:rPr>
          <w:b/>
          <w:bCs/>
        </w:rPr>
        <w:t xml:space="preserve">Exciting </w:t>
      </w:r>
      <w:hyperlink r:id="rId11" w:history="1">
        <w:r w:rsidR="00DC0CDB" w:rsidRPr="000452FF">
          <w:rPr>
            <w:rStyle w:val="Hyperlink"/>
            <w:b/>
            <w:bCs/>
          </w:rPr>
          <w:t>Faraday Undergraduate Summer Experience (FUSE)</w:t>
        </w:r>
      </w:hyperlink>
      <w:r w:rsidRPr="00967B34">
        <w:rPr>
          <w:b/>
          <w:bCs/>
        </w:rPr>
        <w:t xml:space="preserve"> </w:t>
      </w:r>
      <w:r w:rsidR="00340C06">
        <w:rPr>
          <w:b/>
          <w:bCs/>
        </w:rPr>
        <w:t xml:space="preserve">paid </w:t>
      </w:r>
      <w:r w:rsidR="00DC0CDB">
        <w:rPr>
          <w:b/>
          <w:bCs/>
        </w:rPr>
        <w:t xml:space="preserve">internship </w:t>
      </w:r>
      <w:r w:rsidRPr="00967B34">
        <w:rPr>
          <w:b/>
          <w:bCs/>
        </w:rPr>
        <w:t>opportunit</w:t>
      </w:r>
      <w:r w:rsidR="00C210D3">
        <w:rPr>
          <w:b/>
          <w:bCs/>
        </w:rPr>
        <w:t>ies for summer 2022</w:t>
      </w:r>
      <w:r w:rsidRPr="00967B34">
        <w:rPr>
          <w:b/>
          <w:bCs/>
        </w:rPr>
        <w:t>.</w:t>
      </w:r>
    </w:p>
    <w:p w14:paraId="0482981F" w14:textId="0A3620C9" w:rsidR="00967B34" w:rsidRDefault="000452FF" w:rsidP="00C67B95">
      <w:pPr>
        <w:tabs>
          <w:tab w:val="left" w:pos="3320"/>
        </w:tabs>
      </w:pPr>
      <w:r>
        <w:t xml:space="preserve">Studying a STEM degree?  Wondering what career to pursue?  Interested in finding out more about the battery sector?  </w:t>
      </w:r>
      <w:r w:rsidR="00967B34">
        <w:t xml:space="preserve">Keen to </w:t>
      </w:r>
      <w:r w:rsidR="00CA7145">
        <w:t>spend time with</w:t>
      </w:r>
      <w:r w:rsidR="00967B34">
        <w:t xml:space="preserve"> a dynamic community of pioneering battery researchers seeking to find solutions to support a fully electric future?</w:t>
      </w:r>
    </w:p>
    <w:p w14:paraId="378FDB57" w14:textId="28835530" w:rsidR="00CA7145" w:rsidRDefault="00BC7272" w:rsidP="00C67B95">
      <w:pPr>
        <w:tabs>
          <w:tab w:val="left" w:pos="3320"/>
        </w:tabs>
      </w:pPr>
      <w:r>
        <w:t>The Faraday Institution</w:t>
      </w:r>
      <w:r w:rsidR="00C6081F">
        <w:t xml:space="preserve"> is offering </w:t>
      </w:r>
      <w:r w:rsidR="00C0418B">
        <w:t xml:space="preserve">a total of </w:t>
      </w:r>
      <w:r w:rsidR="00C6081F">
        <w:t>56 internship</w:t>
      </w:r>
      <w:r w:rsidR="0054050D">
        <w:t>s, f</w:t>
      </w:r>
      <w:r w:rsidR="00C6081F">
        <w:t>or undergraduate students to spend 8</w:t>
      </w:r>
      <w:r w:rsidR="00944BBD">
        <w:t xml:space="preserve"> </w:t>
      </w:r>
      <w:r w:rsidR="00C6081F">
        <w:t xml:space="preserve">weeks </w:t>
      </w:r>
      <w:r w:rsidR="00C210D3">
        <w:t>working on battery related projects</w:t>
      </w:r>
      <w:r w:rsidR="0054050D">
        <w:t xml:space="preserve">.  </w:t>
      </w:r>
    </w:p>
    <w:p w14:paraId="3730D0ED" w14:textId="054BF84E" w:rsidR="00B6135A" w:rsidRPr="00E366EC" w:rsidRDefault="00B6135A" w:rsidP="00C67B95">
      <w:pPr>
        <w:tabs>
          <w:tab w:val="left" w:pos="3320"/>
        </w:tabs>
        <w:rPr>
          <w:color w:val="767171" w:themeColor="background2" w:themeShade="80"/>
        </w:rPr>
      </w:pPr>
      <w:r>
        <w:rPr>
          <w:b/>
          <w:bCs/>
        </w:rPr>
        <w:t>Project title:</w:t>
      </w:r>
      <w:r w:rsidR="00E366EC">
        <w:rPr>
          <w:b/>
          <w:bCs/>
        </w:rPr>
        <w:t xml:space="preserve"> </w:t>
      </w:r>
      <w:r w:rsidR="00455081" w:rsidRPr="00455081">
        <w:rPr>
          <w:rFonts w:ascii="Calibri" w:hAnsi="Calibri" w:cs="Calibri"/>
        </w:rPr>
        <w:t>Rest Easy: Efficient Extraction of a Battery Open Circuit Voltage</w:t>
      </w:r>
    </w:p>
    <w:p w14:paraId="132E59C8" w14:textId="72BDCC1D" w:rsidR="001F4FF5" w:rsidRDefault="001F4FF5" w:rsidP="00C67B95">
      <w:pPr>
        <w:tabs>
          <w:tab w:val="left" w:pos="3320"/>
        </w:tabs>
      </w:pPr>
      <w:r>
        <w:rPr>
          <w:b/>
          <w:bCs/>
        </w:rPr>
        <w:t>Project description:</w:t>
      </w:r>
    </w:p>
    <w:p w14:paraId="57A9AF27" w14:textId="77777777" w:rsidR="00650DD1" w:rsidRDefault="00650DD1" w:rsidP="00650DD1">
      <w:pPr>
        <w:pStyle w:val="Body"/>
      </w:pPr>
      <w:r>
        <w:t>The open circuit voltage (OCV) of a lithium-ion battery is an essential requirement for any battery model. The problem is determining the ‘true’ OCV:</w:t>
      </w:r>
    </w:p>
    <w:p w14:paraId="23B13CFE" w14:textId="77777777" w:rsidR="00650DD1" w:rsidRDefault="00650DD1" w:rsidP="00650DD1">
      <w:pPr>
        <w:pStyle w:val="Body"/>
        <w:numPr>
          <w:ilvl w:val="0"/>
          <w:numId w:val="4"/>
        </w:numPr>
      </w:pPr>
      <w:r>
        <w:t xml:space="preserve">Is the battery in thermal equilibrium? </w:t>
      </w:r>
    </w:p>
    <w:p w14:paraId="617D9D3C" w14:textId="77777777" w:rsidR="00650DD1" w:rsidRDefault="00650DD1" w:rsidP="00650DD1">
      <w:pPr>
        <w:pStyle w:val="Body"/>
        <w:numPr>
          <w:ilvl w:val="0"/>
          <w:numId w:val="4"/>
        </w:numPr>
      </w:pPr>
      <w:r>
        <w:t xml:space="preserve">Has the battery been at rest for sufficient period of time? </w:t>
      </w:r>
    </w:p>
    <w:p w14:paraId="2B05F325" w14:textId="77777777" w:rsidR="00650DD1" w:rsidRDefault="00650DD1" w:rsidP="00650DD1">
      <w:pPr>
        <w:pStyle w:val="Body"/>
        <w:numPr>
          <w:ilvl w:val="0"/>
          <w:numId w:val="4"/>
        </w:numPr>
      </w:pPr>
      <w:r>
        <w:t>What is the battery’s current state-of-charge?</w:t>
      </w:r>
    </w:p>
    <w:p w14:paraId="1E4D9EF2" w14:textId="77777777" w:rsidR="00650DD1" w:rsidRDefault="00650DD1" w:rsidP="00650DD1">
      <w:pPr>
        <w:pStyle w:val="Body"/>
      </w:pPr>
      <w:r>
        <w:t xml:space="preserve">Extracting the OCV from experimental data can be a long and laborious process. Reducing the experimental time and streamlining the data processing will be of significant benefit to the battery industry. </w:t>
      </w:r>
    </w:p>
    <w:p w14:paraId="22D76EDA" w14:textId="77777777" w:rsidR="00650DD1" w:rsidRDefault="00650DD1" w:rsidP="00650DD1">
      <w:pPr>
        <w:pStyle w:val="Body"/>
      </w:pPr>
      <w:r>
        <w:t xml:space="preserve">You will lead preliminary investigations into novel methods to extract the OCV. The work will be a mixture of experimental (to gather good data from the test battery) and analytical, where you will process the raw data to output the information we urgently require. </w:t>
      </w:r>
    </w:p>
    <w:p w14:paraId="2956DAEF" w14:textId="7F016E30" w:rsidR="00650DD1" w:rsidRDefault="00650DD1" w:rsidP="00650DD1">
      <w:pPr>
        <w:tabs>
          <w:tab w:val="left" w:pos="3320"/>
        </w:tabs>
      </w:pPr>
      <w:r>
        <w:t xml:space="preserve">Outcomes are open-ended. Findings could be collated to present at a conference, or developed data processing methods could be built into software. It is up to you! </w:t>
      </w:r>
    </w:p>
    <w:p w14:paraId="74ED2ADC" w14:textId="52E87145" w:rsidR="00292DAB" w:rsidRDefault="00292DAB" w:rsidP="00650DD1">
      <w:pPr>
        <w:tabs>
          <w:tab w:val="left" w:pos="3320"/>
        </w:tabs>
      </w:pPr>
      <w:r>
        <w:t>Learning Objectives:</w:t>
      </w:r>
    </w:p>
    <w:p w14:paraId="25D9E6D3" w14:textId="77777777" w:rsidR="0015174C" w:rsidRDefault="0015174C" w:rsidP="0015174C">
      <w:pPr>
        <w:pStyle w:val="Body"/>
        <w:numPr>
          <w:ilvl w:val="0"/>
          <w:numId w:val="4"/>
        </w:numPr>
      </w:pPr>
      <w:r>
        <w:t>Familiarisation of battery testing equipment</w:t>
      </w:r>
    </w:p>
    <w:p w14:paraId="3378F602" w14:textId="77777777" w:rsidR="0015174C" w:rsidRDefault="0015174C" w:rsidP="0015174C">
      <w:pPr>
        <w:pStyle w:val="Body"/>
        <w:numPr>
          <w:ilvl w:val="0"/>
          <w:numId w:val="4"/>
        </w:numPr>
      </w:pPr>
      <w:r>
        <w:t>Experience with hands-on battery testing</w:t>
      </w:r>
    </w:p>
    <w:p w14:paraId="42827DE6" w14:textId="77777777" w:rsidR="0015174C" w:rsidRDefault="0015174C" w:rsidP="0015174C">
      <w:pPr>
        <w:pStyle w:val="Body"/>
        <w:numPr>
          <w:ilvl w:val="0"/>
          <w:numId w:val="4"/>
        </w:numPr>
      </w:pPr>
      <w:r>
        <w:t>Experience with processing of battery test data</w:t>
      </w:r>
    </w:p>
    <w:p w14:paraId="2324ABDC" w14:textId="77777777" w:rsidR="0015174C" w:rsidRDefault="0015174C" w:rsidP="0015174C">
      <w:pPr>
        <w:pStyle w:val="Body"/>
        <w:numPr>
          <w:ilvl w:val="0"/>
          <w:numId w:val="4"/>
        </w:numPr>
      </w:pPr>
      <w:r>
        <w:t>Development of data analytic techniques using Python/ Matlab</w:t>
      </w:r>
    </w:p>
    <w:p w14:paraId="50E1DF74" w14:textId="77777777" w:rsidR="0015174C" w:rsidRDefault="0015174C" w:rsidP="0015174C">
      <w:pPr>
        <w:pStyle w:val="Body"/>
        <w:numPr>
          <w:ilvl w:val="0"/>
          <w:numId w:val="4"/>
        </w:numPr>
      </w:pPr>
      <w:r>
        <w:t>Gain experience working with a dynamic team spread across University of Bristol, University of Birmingham and Imperial College London</w:t>
      </w:r>
    </w:p>
    <w:p w14:paraId="726B9FAF" w14:textId="77777777" w:rsidR="0015174C" w:rsidRPr="0015174C" w:rsidRDefault="0015174C" w:rsidP="00650DD1">
      <w:pPr>
        <w:tabs>
          <w:tab w:val="left" w:pos="3320"/>
        </w:tabs>
        <w:rPr>
          <w:lang w:val="en-US"/>
        </w:rPr>
      </w:pPr>
    </w:p>
    <w:p w14:paraId="0C95BDF0" w14:textId="77777777" w:rsidR="000406B0" w:rsidRPr="00E366EC" w:rsidRDefault="000406B0" w:rsidP="000406B0">
      <w:pPr>
        <w:tabs>
          <w:tab w:val="left" w:pos="3320"/>
        </w:tabs>
        <w:rPr>
          <w:color w:val="767171" w:themeColor="background2" w:themeShade="80"/>
        </w:rPr>
      </w:pPr>
      <w:r>
        <w:rPr>
          <w:b/>
          <w:bCs/>
        </w:rPr>
        <w:t xml:space="preserve">Supervisor: </w:t>
      </w:r>
      <w:r w:rsidRPr="00F8548F">
        <w:t>Al</w:t>
      </w:r>
      <w:r>
        <w:t>astair Hales</w:t>
      </w:r>
    </w:p>
    <w:p w14:paraId="67A45503" w14:textId="77777777" w:rsidR="000406B0" w:rsidRPr="005848DC" w:rsidRDefault="000406B0" w:rsidP="000406B0">
      <w:pPr>
        <w:tabs>
          <w:tab w:val="left" w:pos="3320"/>
        </w:tabs>
        <w:rPr>
          <w:b/>
          <w:bCs/>
        </w:rPr>
      </w:pPr>
      <w:r>
        <w:rPr>
          <w:b/>
          <w:bCs/>
        </w:rPr>
        <w:t xml:space="preserve">University: </w:t>
      </w:r>
      <w:r w:rsidRPr="00F8548F">
        <w:t>Univer</w:t>
      </w:r>
      <w:r>
        <w:t>sity of Bristol</w:t>
      </w:r>
    </w:p>
    <w:p w14:paraId="265E301B" w14:textId="77777777" w:rsidR="000406B0" w:rsidRPr="00E366EC" w:rsidRDefault="000406B0" w:rsidP="000406B0">
      <w:pPr>
        <w:tabs>
          <w:tab w:val="left" w:pos="3320"/>
        </w:tabs>
        <w:rPr>
          <w:i/>
          <w:iCs/>
          <w:color w:val="767171" w:themeColor="background2" w:themeShade="80"/>
        </w:rPr>
      </w:pPr>
      <w:r>
        <w:rPr>
          <w:b/>
          <w:bCs/>
        </w:rPr>
        <w:t xml:space="preserve">Location: </w:t>
      </w:r>
      <w:r>
        <w:t>In-person</w:t>
      </w:r>
    </w:p>
    <w:p w14:paraId="06683163" w14:textId="77777777" w:rsidR="000406B0" w:rsidRPr="00B138D5" w:rsidRDefault="000406B0" w:rsidP="000406B0">
      <w:pPr>
        <w:tabs>
          <w:tab w:val="left" w:pos="3320"/>
        </w:tabs>
        <w:rPr>
          <w:b/>
          <w:bCs/>
        </w:rPr>
      </w:pPr>
      <w:r>
        <w:rPr>
          <w:b/>
          <w:bCs/>
        </w:rPr>
        <w:t xml:space="preserve">Start date: </w:t>
      </w:r>
      <w:r w:rsidRPr="002719FC">
        <w:rPr>
          <w:rFonts w:ascii="Calibri" w:hAnsi="Calibri" w:cs="Calibri"/>
          <w:color w:val="000000"/>
        </w:rPr>
        <w:t>The internship is a</w:t>
      </w:r>
      <w:r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>full-time role for 8 weeks</w:t>
      </w:r>
      <w:r>
        <w:rPr>
          <w:rFonts w:ascii="Calibri" w:hAnsi="Calibri" w:cs="Calibri"/>
          <w:color w:val="000000"/>
        </w:rPr>
        <w:t>, flexible across the period of June – August 2022</w:t>
      </w:r>
    </w:p>
    <w:p w14:paraId="663B5191" w14:textId="77777777" w:rsidR="000406B0" w:rsidRPr="00BA1BF3" w:rsidRDefault="000406B0" w:rsidP="000406B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Eligibility:</w:t>
      </w:r>
    </w:p>
    <w:p w14:paraId="0CB52722" w14:textId="77777777" w:rsidR="000406B0" w:rsidRDefault="000406B0" w:rsidP="000406B0">
      <w:pPr>
        <w:pStyle w:val="Default"/>
        <w:rPr>
          <w:sz w:val="22"/>
          <w:szCs w:val="22"/>
        </w:rPr>
      </w:pPr>
    </w:p>
    <w:p w14:paraId="1CAAF5B5" w14:textId="77777777" w:rsidR="000406B0" w:rsidRDefault="000406B0" w:rsidP="000406B0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Be registered full-time undergraduate student from a UK university. </w:t>
      </w:r>
    </w:p>
    <w:p w14:paraId="65A0D6A0" w14:textId="77777777" w:rsidR="000406B0" w:rsidRDefault="000406B0" w:rsidP="000406B0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Undertake the internship within the years of their undergraduate study (i.e., not in final year or during a subsequent Masters’ programme). </w:t>
      </w:r>
    </w:p>
    <w:p w14:paraId="6656A8F7" w14:textId="77777777" w:rsidR="000406B0" w:rsidRDefault="000406B0" w:rsidP="000406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Not have been a FUSE intern in a previous year </w:t>
      </w:r>
    </w:p>
    <w:p w14:paraId="259CFAB4" w14:textId="77777777" w:rsidR="000406B0" w:rsidRDefault="000406B0" w:rsidP="000406B0">
      <w:pPr>
        <w:pStyle w:val="Default"/>
        <w:rPr>
          <w:sz w:val="22"/>
          <w:szCs w:val="22"/>
        </w:rPr>
      </w:pPr>
    </w:p>
    <w:p w14:paraId="124A7F3E" w14:textId="77777777" w:rsidR="000406B0" w:rsidRDefault="000406B0" w:rsidP="000406B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Funding:</w:t>
      </w:r>
    </w:p>
    <w:p w14:paraId="4F003BAC" w14:textId="77777777" w:rsidR="000406B0" w:rsidRPr="00B0739E" w:rsidRDefault="000406B0" w:rsidP="000406B0">
      <w:pPr>
        <w:pStyle w:val="Default"/>
        <w:rPr>
          <w:b/>
          <w:bCs/>
          <w:sz w:val="22"/>
          <w:szCs w:val="22"/>
        </w:rPr>
      </w:pPr>
    </w:p>
    <w:p w14:paraId="56FE20A1" w14:textId="77777777" w:rsidR="000406B0" w:rsidRPr="00C665FD" w:rsidRDefault="000406B0" w:rsidP="000406B0">
      <w:p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 w:rsidRPr="002719FC">
        <w:rPr>
          <w:rFonts w:ascii="Calibri" w:hAnsi="Calibri" w:cs="Calibri"/>
          <w:color w:val="000000"/>
        </w:rPr>
        <w:t xml:space="preserve">A salary of </w:t>
      </w:r>
      <w:r w:rsidRPr="002719FC">
        <w:rPr>
          <w:rFonts w:ascii="Calibri" w:hAnsi="Calibri" w:cs="Calibri" w:hint="eastAsia"/>
          <w:color w:val="000000"/>
        </w:rPr>
        <w:t>£</w:t>
      </w:r>
      <w:r w:rsidRPr="002719FC">
        <w:rPr>
          <w:rFonts w:ascii="Calibri" w:hAnsi="Calibri" w:cs="Calibri"/>
          <w:color w:val="000000"/>
        </w:rPr>
        <w:t>9.</w:t>
      </w:r>
      <w:r>
        <w:rPr>
          <w:rFonts w:ascii="Calibri" w:hAnsi="Calibri" w:cs="Calibri"/>
          <w:color w:val="000000"/>
        </w:rPr>
        <w:t>5</w:t>
      </w:r>
      <w:r w:rsidRPr="002719FC">
        <w:rPr>
          <w:rFonts w:ascii="Calibri" w:hAnsi="Calibri" w:cs="Calibri"/>
          <w:color w:val="000000"/>
        </w:rPr>
        <w:t xml:space="preserve">0 / hour </w:t>
      </w:r>
      <w:r>
        <w:rPr>
          <w:rFonts w:ascii="Calibri" w:hAnsi="Calibri" w:cs="Calibri"/>
          <w:color w:val="000000"/>
        </w:rPr>
        <w:t xml:space="preserve">for the duration of the project. The funding is provided by the </w:t>
      </w:r>
      <w:hyperlink r:id="rId12" w:history="1">
        <w:r>
          <w:rPr>
            <w:rStyle w:val="Hyperlink"/>
            <w:rFonts w:ascii="Calibri" w:hAnsi="Calibri" w:cs="Calibri"/>
          </w:rPr>
          <w:t>Faraday Institution</w:t>
        </w:r>
      </w:hyperlink>
      <w:r>
        <w:rPr>
          <w:rFonts w:ascii="Calibri" w:hAnsi="Calibri" w:cs="Calibri"/>
          <w:color w:val="000000"/>
        </w:rPr>
        <w:t xml:space="preserve">. </w:t>
      </w:r>
    </w:p>
    <w:p w14:paraId="6E36B6F3" w14:textId="77777777" w:rsidR="000406B0" w:rsidRDefault="000406B0" w:rsidP="000406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1568C9" w14:textId="77777777" w:rsidR="000406B0" w:rsidRPr="00B0739E" w:rsidRDefault="000406B0" w:rsidP="000406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Additional activities:</w:t>
      </w:r>
    </w:p>
    <w:p w14:paraId="0461BF10" w14:textId="77777777" w:rsidR="000406B0" w:rsidRDefault="000406B0" w:rsidP="000406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EB8CB3" w14:textId="77777777" w:rsidR="000406B0" w:rsidRPr="002719FC" w:rsidRDefault="000406B0" w:rsidP="000406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719FC">
        <w:rPr>
          <w:rFonts w:ascii="Calibri" w:hAnsi="Calibri" w:cs="Calibri"/>
          <w:color w:val="000000"/>
        </w:rPr>
        <w:t xml:space="preserve">During the </w:t>
      </w:r>
      <w:r>
        <w:rPr>
          <w:rFonts w:ascii="Calibri" w:hAnsi="Calibri" w:cs="Calibri"/>
          <w:color w:val="000000"/>
        </w:rPr>
        <w:t>FUSE internship</w:t>
      </w:r>
      <w:r w:rsidRPr="002719FC">
        <w:rPr>
          <w:rFonts w:ascii="Calibri" w:hAnsi="Calibri" w:cs="Calibri"/>
          <w:color w:val="000000"/>
        </w:rPr>
        <w:t xml:space="preserve"> you</w:t>
      </w:r>
      <w:r>
        <w:rPr>
          <w:rFonts w:ascii="Calibri" w:hAnsi="Calibri" w:cs="Calibri"/>
          <w:color w:val="000000"/>
        </w:rPr>
        <w:t xml:space="preserve"> will be</w:t>
      </w:r>
      <w:r w:rsidRPr="002719FC">
        <w:rPr>
          <w:rFonts w:ascii="Calibri" w:hAnsi="Calibri" w:cs="Calibri"/>
          <w:color w:val="000000"/>
        </w:rPr>
        <w:t xml:space="preserve"> able to attend Faraday Masterclasses</w:t>
      </w:r>
      <w:r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>and cohort</w:t>
      </w:r>
    </w:p>
    <w:p w14:paraId="4B81783B" w14:textId="77777777" w:rsidR="000406B0" w:rsidRPr="002719FC" w:rsidRDefault="000406B0" w:rsidP="000406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719FC">
        <w:rPr>
          <w:rFonts w:ascii="Calibri" w:hAnsi="Calibri" w:cs="Calibri"/>
          <w:color w:val="000000"/>
        </w:rPr>
        <w:t xml:space="preserve">events </w:t>
      </w:r>
      <w:r>
        <w:rPr>
          <w:rFonts w:ascii="Calibri" w:hAnsi="Calibri" w:cs="Calibri"/>
          <w:color w:val="000000"/>
        </w:rPr>
        <w:t>which will focus</w:t>
      </w:r>
      <w:r w:rsidRPr="002719FC">
        <w:rPr>
          <w:rFonts w:ascii="Calibri" w:hAnsi="Calibri" w:cs="Calibri"/>
          <w:color w:val="000000"/>
        </w:rPr>
        <w:t xml:space="preserve"> on a variety of topics to further develop your understanding of career opportunities in</w:t>
      </w:r>
      <w:r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 xml:space="preserve">battery </w:t>
      </w:r>
      <w:r>
        <w:rPr>
          <w:rFonts w:ascii="Calibri" w:hAnsi="Calibri" w:cs="Calibri"/>
          <w:color w:val="000000"/>
        </w:rPr>
        <w:t>sector</w:t>
      </w:r>
      <w:r w:rsidRPr="002719FC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>At the end of the programme, yo</w:t>
      </w:r>
      <w:r>
        <w:rPr>
          <w:rFonts w:ascii="Calibri" w:hAnsi="Calibri" w:cs="Calibri"/>
          <w:color w:val="000000"/>
        </w:rPr>
        <w:t>u will</w:t>
      </w:r>
      <w:r w:rsidRPr="002719FC">
        <w:rPr>
          <w:rFonts w:ascii="Calibri" w:hAnsi="Calibri" w:cs="Calibri"/>
          <w:color w:val="000000"/>
        </w:rPr>
        <w:t xml:space="preserve"> be invited to </w:t>
      </w:r>
    </w:p>
    <w:p w14:paraId="40EE5B08" w14:textId="77777777" w:rsidR="000406B0" w:rsidRDefault="000406B0" w:rsidP="000406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719FC">
        <w:rPr>
          <w:rFonts w:ascii="Calibri" w:hAnsi="Calibri" w:cs="Calibri"/>
          <w:color w:val="000000"/>
        </w:rPr>
        <w:t xml:space="preserve">to share a poster </w:t>
      </w:r>
      <w:r>
        <w:rPr>
          <w:rFonts w:ascii="Calibri" w:hAnsi="Calibri" w:cs="Calibri"/>
          <w:color w:val="000000"/>
        </w:rPr>
        <w:t>about your work</w:t>
      </w:r>
      <w:r w:rsidRPr="002719F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 prizes</w:t>
      </w:r>
      <w:r w:rsidRPr="002719FC">
        <w:rPr>
          <w:rFonts w:ascii="Calibri" w:hAnsi="Calibri" w:cs="Calibri"/>
          <w:color w:val="000000"/>
        </w:rPr>
        <w:t xml:space="preserve"> will be</w:t>
      </w:r>
      <w:r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>awarded.</w:t>
      </w:r>
    </w:p>
    <w:p w14:paraId="13271574" w14:textId="77777777" w:rsidR="000406B0" w:rsidRPr="002719FC" w:rsidRDefault="000406B0" w:rsidP="000406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6ECAEC" w14:textId="77777777" w:rsidR="000406B0" w:rsidRPr="00FA17E4" w:rsidRDefault="000406B0" w:rsidP="000406B0">
      <w:pPr>
        <w:tabs>
          <w:tab w:val="left" w:pos="3320"/>
        </w:tabs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Application:</w:t>
      </w:r>
    </w:p>
    <w:p w14:paraId="7E6B9A05" w14:textId="0C4CDC4C" w:rsidR="000406B0" w:rsidRPr="00B175F8" w:rsidRDefault="000406B0" w:rsidP="000406B0">
      <w:pPr>
        <w:ind w:right="95"/>
        <w:rPr>
          <w:i/>
          <w:color w:val="AEAAAA" w:themeColor="background2" w:themeShade="BF"/>
          <w:lang w:val="en-US"/>
        </w:rPr>
      </w:pPr>
      <w:r w:rsidRPr="00FA17E4">
        <w:rPr>
          <w:iCs/>
          <w:lang w:val="en-US"/>
        </w:rPr>
        <w:t xml:space="preserve">In order to apply for a Faraday </w:t>
      </w:r>
      <w:r>
        <w:rPr>
          <w:iCs/>
          <w:lang w:val="en-US"/>
        </w:rPr>
        <w:t>Undergraduate Summer Experience (FUSE) 2022 internship</w:t>
      </w:r>
      <w:r w:rsidRPr="00FA17E4">
        <w:rPr>
          <w:iCs/>
          <w:lang w:val="en-US"/>
        </w:rPr>
        <w:t>, you need t</w:t>
      </w:r>
      <w:r>
        <w:rPr>
          <w:iCs/>
          <w:lang w:val="en-US"/>
        </w:rPr>
        <w:t xml:space="preserve">o complete </w:t>
      </w:r>
      <w:hyperlink r:id="rId13" w:history="1">
        <w:r w:rsidRPr="0026236E">
          <w:rPr>
            <w:rStyle w:val="Hyperlink"/>
            <w:iCs/>
            <w:lang w:val="en-US"/>
          </w:rPr>
          <w:t>this application</w:t>
        </w:r>
      </w:hyperlink>
      <w:r>
        <w:rPr>
          <w:iCs/>
          <w:lang w:val="en-US"/>
        </w:rPr>
        <w:t xml:space="preserve"> before </w:t>
      </w:r>
      <w:r w:rsidR="00D23310">
        <w:rPr>
          <w:iCs/>
          <w:lang w:val="en-US"/>
        </w:rPr>
        <w:t xml:space="preserve">5pm </w:t>
      </w:r>
      <w:r>
        <w:rPr>
          <w:iCs/>
          <w:lang w:val="en-US"/>
        </w:rPr>
        <w:t xml:space="preserve">on Tuesday 19/4/2022. </w:t>
      </w:r>
      <w:r w:rsidR="00174D72">
        <w:rPr>
          <w:iCs/>
          <w:lang w:val="en-US"/>
        </w:rPr>
        <w:t xml:space="preserve">The application form is the same for both internships </w:t>
      </w:r>
      <w:r w:rsidR="007549CB">
        <w:rPr>
          <w:iCs/>
          <w:lang w:val="en-US"/>
        </w:rPr>
        <w:t>under the supervision of Alastair Hales</w:t>
      </w:r>
      <w:r w:rsidR="000022AF">
        <w:rPr>
          <w:iCs/>
          <w:lang w:val="en-US"/>
        </w:rPr>
        <w:t xml:space="preserve">. There is a question where you can indicate your preference of internship (if any). </w:t>
      </w:r>
    </w:p>
    <w:p w14:paraId="0100AD4D" w14:textId="77777777" w:rsidR="000406B0" w:rsidRDefault="000406B0" w:rsidP="000406B0">
      <w:pPr>
        <w:tabs>
          <w:tab w:val="left" w:pos="3320"/>
        </w:tabs>
        <w:rPr>
          <w:b/>
          <w:bCs/>
        </w:rPr>
      </w:pPr>
      <w:r>
        <w:rPr>
          <w:b/>
          <w:bCs/>
        </w:rPr>
        <w:t>Diversity</w:t>
      </w:r>
    </w:p>
    <w:p w14:paraId="120523A4" w14:textId="77777777" w:rsidR="000406B0" w:rsidRDefault="000406B0" w:rsidP="000406B0">
      <w:pPr>
        <w:tabs>
          <w:tab w:val="left" w:pos="3320"/>
        </w:tabs>
      </w:pPr>
      <w:r>
        <w:t>The Faraday Institution is committed to creating a dynamic and diverse pool of talent for the fields of battery technology and energy storage.</w:t>
      </w:r>
    </w:p>
    <w:p w14:paraId="6A34F4B0" w14:textId="77777777" w:rsidR="000406B0" w:rsidRPr="00F8548F" w:rsidRDefault="000406B0" w:rsidP="000406B0">
      <w:pPr>
        <w:tabs>
          <w:tab w:val="left" w:pos="3320"/>
        </w:tabs>
      </w:pPr>
      <w:r w:rsidRPr="00F8548F">
        <w:t xml:space="preserve">A commitment to equality, diversity and inclusion is fundamental to </w:t>
      </w:r>
      <w:r>
        <w:t xml:space="preserve">the </w:t>
      </w:r>
      <w:r w:rsidRPr="00F8548F">
        <w:t>University</w:t>
      </w:r>
      <w:r>
        <w:t xml:space="preserve"> of Bristol</w:t>
      </w:r>
      <w:r w:rsidRPr="00F8548F">
        <w:t>’s core values, ensuring our success as a high-performing global civic institution with a positive and supportive culture, where all staff and students feel empowered and respected.</w:t>
      </w:r>
    </w:p>
    <w:p w14:paraId="11DC47DD" w14:textId="07D18987" w:rsidR="00BB28BB" w:rsidRPr="00F8548F" w:rsidRDefault="00BB28BB" w:rsidP="000406B0">
      <w:pPr>
        <w:tabs>
          <w:tab w:val="left" w:pos="3320"/>
        </w:tabs>
      </w:pPr>
    </w:p>
    <w:sectPr w:rsidR="00BB28BB" w:rsidRPr="00F8548F" w:rsidSect="00E366EC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C2C4" w14:textId="77777777" w:rsidR="006272D6" w:rsidRDefault="006272D6" w:rsidP="00F44E5E">
      <w:pPr>
        <w:spacing w:after="0" w:line="240" w:lineRule="auto"/>
      </w:pPr>
      <w:r>
        <w:separator/>
      </w:r>
    </w:p>
  </w:endnote>
  <w:endnote w:type="continuationSeparator" w:id="0">
    <w:p w14:paraId="6A8B64B0" w14:textId="77777777" w:rsidR="006272D6" w:rsidRDefault="006272D6" w:rsidP="00F4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6378" w14:textId="77777777" w:rsidR="006272D6" w:rsidRDefault="006272D6" w:rsidP="00F44E5E">
      <w:pPr>
        <w:spacing w:after="0" w:line="240" w:lineRule="auto"/>
      </w:pPr>
      <w:r>
        <w:separator/>
      </w:r>
    </w:p>
  </w:footnote>
  <w:footnote w:type="continuationSeparator" w:id="0">
    <w:p w14:paraId="0CE8D992" w14:textId="77777777" w:rsidR="006272D6" w:rsidRDefault="006272D6" w:rsidP="00F4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7F8D1E"/>
    <w:multiLevelType w:val="hybridMultilevel"/>
    <w:tmpl w:val="33B552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CC1DB7"/>
    <w:multiLevelType w:val="hybridMultilevel"/>
    <w:tmpl w:val="BE1CE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152F9"/>
    <w:multiLevelType w:val="hybridMultilevel"/>
    <w:tmpl w:val="B21A3064"/>
    <w:lvl w:ilvl="0" w:tplc="155A90F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0E52"/>
    <w:multiLevelType w:val="hybridMultilevel"/>
    <w:tmpl w:val="BE1CE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34"/>
    <w:rsid w:val="000022AF"/>
    <w:rsid w:val="0001168D"/>
    <w:rsid w:val="00012582"/>
    <w:rsid w:val="00034878"/>
    <w:rsid w:val="000406B0"/>
    <w:rsid w:val="000452FF"/>
    <w:rsid w:val="000B0511"/>
    <w:rsid w:val="0013517F"/>
    <w:rsid w:val="0015174C"/>
    <w:rsid w:val="00174D72"/>
    <w:rsid w:val="001B48D0"/>
    <w:rsid w:val="001D4756"/>
    <w:rsid w:val="001F4FF5"/>
    <w:rsid w:val="0022175B"/>
    <w:rsid w:val="002719FC"/>
    <w:rsid w:val="0027389D"/>
    <w:rsid w:val="0029295C"/>
    <w:rsid w:val="00292DAB"/>
    <w:rsid w:val="002D1335"/>
    <w:rsid w:val="00304FB4"/>
    <w:rsid w:val="00333E53"/>
    <w:rsid w:val="00340C06"/>
    <w:rsid w:val="003B35F5"/>
    <w:rsid w:val="003F0AAD"/>
    <w:rsid w:val="00446CB1"/>
    <w:rsid w:val="00455081"/>
    <w:rsid w:val="004A5113"/>
    <w:rsid w:val="0054050D"/>
    <w:rsid w:val="005848DC"/>
    <w:rsid w:val="00621245"/>
    <w:rsid w:val="006272D6"/>
    <w:rsid w:val="00650DD1"/>
    <w:rsid w:val="00685BFA"/>
    <w:rsid w:val="006A0E0D"/>
    <w:rsid w:val="006B5A26"/>
    <w:rsid w:val="007546A2"/>
    <w:rsid w:val="007549CB"/>
    <w:rsid w:val="007B0A95"/>
    <w:rsid w:val="007E6B7D"/>
    <w:rsid w:val="008258E5"/>
    <w:rsid w:val="008512C6"/>
    <w:rsid w:val="00941F6F"/>
    <w:rsid w:val="00944BBD"/>
    <w:rsid w:val="00967B34"/>
    <w:rsid w:val="009F7E01"/>
    <w:rsid w:val="00A0109B"/>
    <w:rsid w:val="00A54FF7"/>
    <w:rsid w:val="00AB6B9F"/>
    <w:rsid w:val="00B0739E"/>
    <w:rsid w:val="00B0759B"/>
    <w:rsid w:val="00B07D5E"/>
    <w:rsid w:val="00B138D5"/>
    <w:rsid w:val="00B175F8"/>
    <w:rsid w:val="00B2106F"/>
    <w:rsid w:val="00B6135A"/>
    <w:rsid w:val="00B649C3"/>
    <w:rsid w:val="00BA1BF3"/>
    <w:rsid w:val="00BB28BB"/>
    <w:rsid w:val="00BC7272"/>
    <w:rsid w:val="00C0418B"/>
    <w:rsid w:val="00C210D3"/>
    <w:rsid w:val="00C6081F"/>
    <w:rsid w:val="00C67B95"/>
    <w:rsid w:val="00CA7145"/>
    <w:rsid w:val="00CE4731"/>
    <w:rsid w:val="00CF10A9"/>
    <w:rsid w:val="00D003C7"/>
    <w:rsid w:val="00D23310"/>
    <w:rsid w:val="00D31C88"/>
    <w:rsid w:val="00D6592D"/>
    <w:rsid w:val="00DC0CDB"/>
    <w:rsid w:val="00E2282E"/>
    <w:rsid w:val="00E25C30"/>
    <w:rsid w:val="00E366EC"/>
    <w:rsid w:val="00E37726"/>
    <w:rsid w:val="00EC66F9"/>
    <w:rsid w:val="00EF4C7A"/>
    <w:rsid w:val="00F0325D"/>
    <w:rsid w:val="00F240C7"/>
    <w:rsid w:val="00F27632"/>
    <w:rsid w:val="00F44E5E"/>
    <w:rsid w:val="00F51A42"/>
    <w:rsid w:val="00F729FB"/>
    <w:rsid w:val="00F77EF2"/>
    <w:rsid w:val="00F85167"/>
    <w:rsid w:val="00F8548F"/>
    <w:rsid w:val="00F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F9547"/>
  <w15:chartTrackingRefBased/>
  <w15:docId w15:val="{830D8EBC-7689-4947-807B-3078086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B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B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7B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7B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E5E"/>
  </w:style>
  <w:style w:type="paragraph" w:styleId="Footer">
    <w:name w:val="footer"/>
    <w:basedOn w:val="Normal"/>
    <w:link w:val="FooterChar"/>
    <w:uiPriority w:val="99"/>
    <w:unhideWhenUsed/>
    <w:rsid w:val="00F44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E5E"/>
  </w:style>
  <w:style w:type="character" w:styleId="UnresolvedMention">
    <w:name w:val="Unresolved Mention"/>
    <w:basedOn w:val="DefaultParagraphFont"/>
    <w:uiPriority w:val="99"/>
    <w:semiHidden/>
    <w:unhideWhenUsed/>
    <w:rsid w:val="00E25C30"/>
    <w:rPr>
      <w:color w:val="605E5C"/>
      <w:shd w:val="clear" w:color="auto" w:fill="E1DFDD"/>
    </w:rPr>
  </w:style>
  <w:style w:type="paragraph" w:customStyle="1" w:styleId="Default">
    <w:name w:val="Default"/>
    <w:rsid w:val="00AB6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autoRedefine/>
    <w:rsid w:val="00F8548F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ResponsePage.aspx?id=MH_ksn3NTkql2rGM8aQVGz3NM8EtY0BCg6PnqmSzWQJUQVdMVkRJMkVRWEM3RkEwNVRIVE83V1U3Ri4u&amp;wdLOR=c45A65369-3E8B-4401-A677-8C500E32095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raday.ac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aday.ac.uk/fuse-2022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4D2210C47DE4FB62F31729D5CAB43" ma:contentTypeVersion="13" ma:contentTypeDescription="Create a new document." ma:contentTypeScope="" ma:versionID="a51f50e665e15816cd516c6c27cef1e8">
  <xsd:schema xmlns:xsd="http://www.w3.org/2001/XMLSchema" xmlns:xs="http://www.w3.org/2001/XMLSchema" xmlns:p="http://schemas.microsoft.com/office/2006/metadata/properties" xmlns:ns2="63fd46d7-a338-4212-ac43-736e4e6649a9" xmlns:ns3="406239e1-2774-4099-8323-54482c278d1a" targetNamespace="http://schemas.microsoft.com/office/2006/metadata/properties" ma:root="true" ma:fieldsID="801868caa1c571ae33ddff49203cca1e" ns2:_="" ns3:_="">
    <xsd:import namespace="63fd46d7-a338-4212-ac43-736e4e6649a9"/>
    <xsd:import namespace="406239e1-2774-4099-8323-54482c278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46d7-a338-4212-ac43-736e4e664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239e1-2774-4099-8323-54482c278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81B3B-8A83-4E22-A7CB-F0C3D434B3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C2203-5CEC-4BFC-8E00-205A2B60B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31C39A-F84B-4879-838D-C72B94A38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D753E2-D133-4366-AA06-3C3C11AD3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d46d7-a338-4212-ac43-736e4e6649a9"/>
    <ds:schemaRef ds:uri="406239e1-2774-4099-8323-54482c278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Long</dc:creator>
  <cp:keywords/>
  <dc:description/>
  <cp:lastModifiedBy>Alastair Hales</cp:lastModifiedBy>
  <cp:revision>12</cp:revision>
  <dcterms:created xsi:type="dcterms:W3CDTF">2022-03-09T10:07:00Z</dcterms:created>
  <dcterms:modified xsi:type="dcterms:W3CDTF">2022-03-15T09:55:00Z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0x010100D544D2210C47DE4FB62F31729D5CAB43</vt:lpwstr>
  </property>
</Properties>
</file>