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04E4596A" w:rsidR="00794663" w:rsidRDefault="00E25612" w:rsidP="56766F75">
      <w:r>
        <w:rPr>
          <w:noProof/>
        </w:rPr>
        <w:drawing>
          <wp:inline distT="0" distB="0" distL="0" distR="0" wp14:anchorId="4746DC26" wp14:editId="047870D4">
            <wp:extent cx="4572000" cy="628650"/>
            <wp:effectExtent l="0" t="0" r="0" b="0"/>
            <wp:docPr id="414102056" name="Picture 4141020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02056" name="Picture 414102056"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628650"/>
                    </a:xfrm>
                    <a:prstGeom prst="rect">
                      <a:avLst/>
                    </a:prstGeom>
                  </pic:spPr>
                </pic:pic>
              </a:graphicData>
            </a:graphic>
          </wp:inline>
        </w:drawing>
      </w:r>
      <w:r>
        <w:rPr>
          <w:noProof/>
        </w:rPr>
        <w:drawing>
          <wp:inline distT="0" distB="0" distL="0" distR="0" wp14:anchorId="5294571C" wp14:editId="1FDEBE8A">
            <wp:extent cx="2152650" cy="779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779400"/>
                    </a:xfrm>
                    <a:prstGeom prst="rect">
                      <a:avLst/>
                    </a:prstGeom>
                  </pic:spPr>
                </pic:pic>
              </a:graphicData>
            </a:graphic>
          </wp:inline>
        </w:drawing>
      </w:r>
    </w:p>
    <w:p w14:paraId="529CC9BD" w14:textId="249C640D" w:rsidR="00967B34" w:rsidRPr="00967B34" w:rsidRDefault="00967B34" w:rsidP="00C67B95">
      <w:pPr>
        <w:tabs>
          <w:tab w:val="left" w:pos="3320"/>
        </w:tabs>
        <w:rPr>
          <w:b/>
          <w:bCs/>
        </w:rPr>
      </w:pPr>
      <w:r w:rsidRPr="00967B34">
        <w:rPr>
          <w:b/>
          <w:bCs/>
        </w:rPr>
        <w:t xml:space="preserve">Exciting </w:t>
      </w:r>
      <w:hyperlink r:id="rId13"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730D0ED" w14:textId="013B179C"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C230A6">
        <w:t>Effect of Conditions on Lithium</w:t>
      </w:r>
      <w:r w:rsidR="009357AB">
        <w:t>-</w:t>
      </w:r>
      <w:r w:rsidR="00C230A6">
        <w:t>Ion Battery Performance</w:t>
      </w:r>
    </w:p>
    <w:p w14:paraId="132E59C8" w14:textId="72BDCC1D" w:rsidR="001F4FF5" w:rsidRDefault="001F4FF5" w:rsidP="00C67B95">
      <w:pPr>
        <w:tabs>
          <w:tab w:val="left" w:pos="3320"/>
        </w:tabs>
      </w:pPr>
      <w:r>
        <w:rPr>
          <w:b/>
          <w:bCs/>
        </w:rPr>
        <w:t>Project description:</w:t>
      </w:r>
    </w:p>
    <w:p w14:paraId="01265051" w14:textId="4FC66F59" w:rsidR="56766F75" w:rsidRDefault="56766F75" w:rsidP="56766F75">
      <w:pPr>
        <w:tabs>
          <w:tab w:val="left" w:pos="3320"/>
        </w:tabs>
      </w:pPr>
      <w:r>
        <w:t xml:space="preserve">Understanding the mechanisms of chemical degradation in rechargeable lithium-ion batteries are vital to making longer-lasting and safer energy storage devices for portable electronics and vehicles. Different conditions and battery components can have large effects on the stability and efficiency of the battery. </w:t>
      </w:r>
    </w:p>
    <w:p w14:paraId="39552833" w14:textId="0A6DCDFD" w:rsidR="56766F75" w:rsidRDefault="56766F75" w:rsidP="56766F75">
      <w:pPr>
        <w:tabs>
          <w:tab w:val="left" w:pos="3320"/>
        </w:tabs>
      </w:pPr>
      <w:r>
        <w:t>In this project you will compare the effects of different solvents on battery performance. You will learn how to assemble batteries (coin cells) and carry out performance measurements with a battery-testing device. You will learn how to plot and interpret the data and relate the findings to additional measurements other researchers in the group are performing, in order to help understand degradation mechanisms.</w:t>
      </w:r>
    </w:p>
    <w:p w14:paraId="4185231E" w14:textId="5C5E09DE" w:rsidR="00AE7BB5" w:rsidRPr="00D05F8D" w:rsidRDefault="56766F75" w:rsidP="00C67B95">
      <w:pPr>
        <w:tabs>
          <w:tab w:val="left" w:pos="3320"/>
        </w:tabs>
      </w:pPr>
      <w:r>
        <w:t xml:space="preserve">You will be based at the White City campus, work </w:t>
      </w:r>
      <w:proofErr w:type="gramStart"/>
      <w:r>
        <w:t>together</w:t>
      </w:r>
      <w:proofErr w:type="gramEnd"/>
      <w:r>
        <w:t xml:space="preserve"> and interact with a range of researchers, including undergraduates and PhD students. You will have the opportunity to learn about a variety of research projects at Imperial and attend group meetings as well as social events.</w:t>
      </w:r>
    </w:p>
    <w:p w14:paraId="2F17B296" w14:textId="0FA802FE" w:rsidR="001F4FF5" w:rsidRPr="00E366EC" w:rsidRDefault="56766F75" w:rsidP="00C67B95">
      <w:pPr>
        <w:tabs>
          <w:tab w:val="left" w:pos="3320"/>
        </w:tabs>
        <w:rPr>
          <w:color w:val="767171" w:themeColor="background2" w:themeShade="80"/>
        </w:rPr>
      </w:pPr>
      <w:r w:rsidRPr="56766F75">
        <w:rPr>
          <w:b/>
          <w:bCs/>
        </w:rPr>
        <w:t xml:space="preserve">Supervisor: </w:t>
      </w:r>
      <w:r>
        <w:t xml:space="preserve">Bethan Davies, Postdoctoral Research Associate </w:t>
      </w:r>
    </w:p>
    <w:p w14:paraId="3DF38211" w14:textId="2C9931A5" w:rsidR="005848DC" w:rsidRPr="005848DC" w:rsidRDefault="005848DC" w:rsidP="00C67B95">
      <w:pPr>
        <w:tabs>
          <w:tab w:val="left" w:pos="3320"/>
        </w:tabs>
        <w:rPr>
          <w:b/>
          <w:bCs/>
        </w:rPr>
      </w:pPr>
      <w:r>
        <w:rPr>
          <w:b/>
          <w:bCs/>
        </w:rPr>
        <w:t>University:</w:t>
      </w:r>
      <w:r w:rsidR="00E366EC">
        <w:rPr>
          <w:b/>
          <w:bCs/>
        </w:rPr>
        <w:t xml:space="preserve"> </w:t>
      </w:r>
      <w:r w:rsidR="00D7743E" w:rsidRPr="00AE7BB5">
        <w:t>Imperial College London</w:t>
      </w:r>
    </w:p>
    <w:p w14:paraId="10CD05B4" w14:textId="5554083F" w:rsidR="005848DC" w:rsidRPr="00E366EC" w:rsidRDefault="005848DC" w:rsidP="00C67B95">
      <w:pPr>
        <w:tabs>
          <w:tab w:val="left" w:pos="3320"/>
        </w:tabs>
        <w:rPr>
          <w:i/>
          <w:iCs/>
          <w:color w:val="767171" w:themeColor="background2" w:themeShade="80"/>
        </w:rPr>
      </w:pPr>
      <w:r>
        <w:rPr>
          <w:b/>
          <w:bCs/>
        </w:rPr>
        <w:t>Location:</w:t>
      </w:r>
      <w:r w:rsidR="00A43455">
        <w:rPr>
          <w:b/>
          <w:bCs/>
        </w:rPr>
        <w:t xml:space="preserve"> </w:t>
      </w:r>
      <w:r w:rsidR="00A43455" w:rsidRPr="00AE7BB5">
        <w:t>Molecular Science Research Hub, White City campus,</w:t>
      </w:r>
      <w:r w:rsidRPr="00AE7BB5">
        <w:t xml:space="preserve"> </w:t>
      </w:r>
      <w:r w:rsidR="00A43455" w:rsidRPr="00AE7BB5">
        <w:t>Imperial College London</w:t>
      </w:r>
    </w:p>
    <w:p w14:paraId="6CEF53A6" w14:textId="2C3DE4C7" w:rsidR="00B138D5" w:rsidRPr="00B138D5" w:rsidRDefault="56766F75" w:rsidP="00C67B95">
      <w:pPr>
        <w:tabs>
          <w:tab w:val="left" w:pos="3320"/>
        </w:tabs>
        <w:rPr>
          <w:b/>
          <w:bCs/>
        </w:rPr>
      </w:pPr>
      <w:r w:rsidRPr="56766F75">
        <w:rPr>
          <w:b/>
          <w:bCs/>
        </w:rPr>
        <w:t xml:space="preserve">Start date: </w:t>
      </w:r>
      <w:r w:rsidRPr="56766F75">
        <w:rPr>
          <w:rFonts w:ascii="Calibri" w:hAnsi="Calibri" w:cs="Calibri"/>
          <w:color w:val="000000" w:themeColor="text1"/>
        </w:rPr>
        <w:t xml:space="preserve">The internship is a full-time role </w:t>
      </w:r>
      <w:r w:rsidRPr="56766F75">
        <w:rPr>
          <w:rFonts w:ascii="Calibri" w:hAnsi="Calibri" w:cs="Calibri"/>
        </w:rPr>
        <w:t>for 8 weeks carried out between July – September 2022.</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3D62559"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4"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lastRenderedPageBreak/>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7F2236EF" w:rsidR="000B0511" w:rsidRDefault="56766F75" w:rsidP="56766F75">
      <w:pPr>
        <w:ind w:right="95"/>
        <w:rPr>
          <w:lang w:val="en-US"/>
        </w:rPr>
      </w:pPr>
      <w:proofErr w:type="gramStart"/>
      <w:r w:rsidRPr="56766F75">
        <w:rPr>
          <w:lang w:val="en-US"/>
        </w:rPr>
        <w:t>In order to</w:t>
      </w:r>
      <w:proofErr w:type="gramEnd"/>
      <w:r w:rsidRPr="56766F75">
        <w:rPr>
          <w:lang w:val="en-US"/>
        </w:rPr>
        <w:t xml:space="preserve"> apply for a Faraday Undergraduate Summer Experience (FUSE) 2022 internship, you need to fill out this </w:t>
      </w:r>
      <w:hyperlink r:id="rId15" w:history="1">
        <w:r w:rsidRPr="002C6734">
          <w:rPr>
            <w:rStyle w:val="Hyperlink"/>
            <w:lang w:val="en-US"/>
          </w:rPr>
          <w:t>sur</w:t>
        </w:r>
        <w:r w:rsidRPr="002C6734">
          <w:rPr>
            <w:rStyle w:val="Hyperlink"/>
            <w:lang w:val="en-US"/>
          </w:rPr>
          <w:t>vey</w:t>
        </w:r>
      </w:hyperlink>
      <w:r w:rsidRPr="56766F75">
        <w:rPr>
          <w:lang w:val="en-US"/>
        </w:rPr>
        <w:t xml:space="preserve"> </w:t>
      </w:r>
      <w:r w:rsidR="00AC6B5B">
        <w:rPr>
          <w:lang w:val="en-US"/>
        </w:rPr>
        <w:t xml:space="preserve">by the </w:t>
      </w:r>
      <w:r w:rsidRPr="56766F75">
        <w:rPr>
          <w:b/>
          <w:bCs/>
          <w:lang w:val="en-US"/>
        </w:rPr>
        <w:t>22</w:t>
      </w:r>
      <w:r w:rsidRPr="56766F75">
        <w:rPr>
          <w:b/>
          <w:bCs/>
          <w:vertAlign w:val="superscript"/>
          <w:lang w:val="en-US"/>
        </w:rPr>
        <w:t>nd</w:t>
      </w:r>
      <w:r w:rsidRPr="56766F75">
        <w:rPr>
          <w:b/>
          <w:bCs/>
          <w:lang w:val="en-US"/>
        </w:rPr>
        <w:t xml:space="preserve"> of April 2022. </w:t>
      </w:r>
    </w:p>
    <w:p w14:paraId="7EF9A0A5" w14:textId="4E82D266" w:rsidR="00FA17E4" w:rsidRDefault="00FA17E4" w:rsidP="00FA17E4">
      <w:pPr>
        <w:tabs>
          <w:tab w:val="left" w:pos="3320"/>
        </w:tabs>
        <w:rPr>
          <w:b/>
          <w:bCs/>
        </w:rPr>
      </w:pPr>
      <w:r>
        <w:rPr>
          <w:b/>
          <w:bCs/>
        </w:rPr>
        <w:t>Diversity</w:t>
      </w:r>
    </w:p>
    <w:p w14:paraId="0BCE8540" w14:textId="6BB471BF" w:rsidR="00FA17E4" w:rsidRDefault="56766F75" w:rsidP="00FA17E4">
      <w:pPr>
        <w:tabs>
          <w:tab w:val="left" w:pos="3320"/>
        </w:tabs>
      </w:pPr>
      <w:r>
        <w:t>The Faraday Institution is committed to creating a dynamic and diverse pool of talent for the fields of battery technology and energy storage.</w:t>
      </w:r>
    </w:p>
    <w:p w14:paraId="355E2FC0" w14:textId="010ED478" w:rsidR="56766F75" w:rsidRDefault="56766F75" w:rsidP="56766F75">
      <w:pPr>
        <w:tabs>
          <w:tab w:val="left" w:pos="3320"/>
        </w:tabs>
        <w:rPr>
          <w:rFonts w:ascii="Calibri" w:eastAsia="Calibri" w:hAnsi="Calibri" w:cs="Calibri"/>
          <w:color w:val="161515"/>
        </w:rPr>
      </w:pPr>
      <w:r w:rsidRPr="56766F75">
        <w:rPr>
          <w:rFonts w:ascii="Calibri" w:eastAsia="Calibri" w:hAnsi="Calibri" w:cs="Calibri"/>
          <w:color w:val="161515"/>
        </w:rPr>
        <w:t>Imperial College London is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w:t>
      </w:r>
    </w:p>
    <w:p w14:paraId="6C5E7CE9" w14:textId="7FEAFAAA" w:rsidR="00A43455" w:rsidRDefault="00A43455" w:rsidP="00A43455">
      <w:pPr>
        <w:tabs>
          <w:tab w:val="left" w:pos="3320"/>
        </w:tabs>
        <w:rPr>
          <w:i/>
          <w:iCs/>
          <w:color w:val="7F7F7F" w:themeColor="text1" w:themeTint="80"/>
        </w:rPr>
      </w:pPr>
    </w:p>
    <w:p w14:paraId="0C3C43E9" w14:textId="6D2144CE" w:rsidR="00A43455" w:rsidRPr="00BB28BB" w:rsidRDefault="00A43455" w:rsidP="00A43455">
      <w:pPr>
        <w:tabs>
          <w:tab w:val="left" w:pos="3320"/>
        </w:tabs>
        <w:rPr>
          <w:i/>
          <w:iCs/>
          <w:color w:val="7F7F7F" w:themeColor="text1" w:themeTint="80"/>
        </w:rPr>
      </w:pPr>
    </w:p>
    <w:sectPr w:rsidR="00A43455" w:rsidRPr="00BB28BB" w:rsidSect="00E366E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70F3" w14:textId="77777777" w:rsidR="00E97C45" w:rsidRDefault="00E97C45" w:rsidP="00F44E5E">
      <w:pPr>
        <w:spacing w:after="0" w:line="240" w:lineRule="auto"/>
      </w:pPr>
      <w:r>
        <w:separator/>
      </w:r>
    </w:p>
  </w:endnote>
  <w:endnote w:type="continuationSeparator" w:id="0">
    <w:p w14:paraId="3822263B" w14:textId="77777777" w:rsidR="00E97C45" w:rsidRDefault="00E97C45" w:rsidP="00F44E5E">
      <w:pPr>
        <w:spacing w:after="0" w:line="240" w:lineRule="auto"/>
      </w:pPr>
      <w:r>
        <w:continuationSeparator/>
      </w:r>
    </w:p>
  </w:endnote>
  <w:endnote w:type="continuationNotice" w:id="1">
    <w:p w14:paraId="23B9C39B" w14:textId="77777777" w:rsidR="00354527" w:rsidRDefault="00354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94B0" w14:textId="77777777" w:rsidR="00E97C45" w:rsidRDefault="00E97C45" w:rsidP="00F44E5E">
      <w:pPr>
        <w:spacing w:after="0" w:line="240" w:lineRule="auto"/>
      </w:pPr>
      <w:r>
        <w:separator/>
      </w:r>
    </w:p>
  </w:footnote>
  <w:footnote w:type="continuationSeparator" w:id="0">
    <w:p w14:paraId="30FFD7A1" w14:textId="77777777" w:rsidR="00E97C45" w:rsidRDefault="00E97C45" w:rsidP="00F44E5E">
      <w:pPr>
        <w:spacing w:after="0" w:line="240" w:lineRule="auto"/>
      </w:pPr>
      <w:r>
        <w:continuationSeparator/>
      </w:r>
    </w:p>
  </w:footnote>
  <w:footnote w:type="continuationNotice" w:id="1">
    <w:p w14:paraId="0F586E98" w14:textId="77777777" w:rsidR="00354527" w:rsidRDefault="003545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61EF4"/>
    <w:multiLevelType w:val="hybridMultilevel"/>
    <w:tmpl w:val="B832F52C"/>
    <w:lvl w:ilvl="0" w:tplc="B8D66E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26761"/>
    <w:multiLevelType w:val="multilevel"/>
    <w:tmpl w:val="62C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4878"/>
    <w:rsid w:val="000452FF"/>
    <w:rsid w:val="000B0511"/>
    <w:rsid w:val="0013517F"/>
    <w:rsid w:val="001A0FD2"/>
    <w:rsid w:val="001B48D0"/>
    <w:rsid w:val="001D4756"/>
    <w:rsid w:val="001F4FF5"/>
    <w:rsid w:val="0022175B"/>
    <w:rsid w:val="002719FC"/>
    <w:rsid w:val="0027389D"/>
    <w:rsid w:val="0029295C"/>
    <w:rsid w:val="002C6734"/>
    <w:rsid w:val="002D1335"/>
    <w:rsid w:val="00304FB4"/>
    <w:rsid w:val="00333E53"/>
    <w:rsid w:val="00340C06"/>
    <w:rsid w:val="00354527"/>
    <w:rsid w:val="003B35F5"/>
    <w:rsid w:val="003F0AAD"/>
    <w:rsid w:val="00446CB1"/>
    <w:rsid w:val="0054050D"/>
    <w:rsid w:val="005848DC"/>
    <w:rsid w:val="00685BFA"/>
    <w:rsid w:val="006A0E0D"/>
    <w:rsid w:val="006B0DFC"/>
    <w:rsid w:val="007546A2"/>
    <w:rsid w:val="007941F5"/>
    <w:rsid w:val="007B0A95"/>
    <w:rsid w:val="007E6B7D"/>
    <w:rsid w:val="008258E5"/>
    <w:rsid w:val="008512C6"/>
    <w:rsid w:val="008D3816"/>
    <w:rsid w:val="00912314"/>
    <w:rsid w:val="009357AB"/>
    <w:rsid w:val="00941F6F"/>
    <w:rsid w:val="00944BBD"/>
    <w:rsid w:val="00967B34"/>
    <w:rsid w:val="009F7E01"/>
    <w:rsid w:val="00A0109B"/>
    <w:rsid w:val="00A43455"/>
    <w:rsid w:val="00A54FF7"/>
    <w:rsid w:val="00AB6B9F"/>
    <w:rsid w:val="00AC6B5B"/>
    <w:rsid w:val="00AE7BB5"/>
    <w:rsid w:val="00B0739E"/>
    <w:rsid w:val="00B0759B"/>
    <w:rsid w:val="00B07D5E"/>
    <w:rsid w:val="00B138D5"/>
    <w:rsid w:val="00B175F8"/>
    <w:rsid w:val="00B2106F"/>
    <w:rsid w:val="00B6135A"/>
    <w:rsid w:val="00B649C3"/>
    <w:rsid w:val="00BA1BF3"/>
    <w:rsid w:val="00BB28BB"/>
    <w:rsid w:val="00BC7272"/>
    <w:rsid w:val="00C0418B"/>
    <w:rsid w:val="00C210D3"/>
    <w:rsid w:val="00C230A6"/>
    <w:rsid w:val="00C6081F"/>
    <w:rsid w:val="00C67B95"/>
    <w:rsid w:val="00CA7145"/>
    <w:rsid w:val="00CE4731"/>
    <w:rsid w:val="00CF10A9"/>
    <w:rsid w:val="00D003C7"/>
    <w:rsid w:val="00D05F8D"/>
    <w:rsid w:val="00D31C88"/>
    <w:rsid w:val="00D6592D"/>
    <w:rsid w:val="00D7743E"/>
    <w:rsid w:val="00DC0CDB"/>
    <w:rsid w:val="00E006E3"/>
    <w:rsid w:val="00E00B6E"/>
    <w:rsid w:val="00E2282E"/>
    <w:rsid w:val="00E25612"/>
    <w:rsid w:val="00E25C30"/>
    <w:rsid w:val="00E366EC"/>
    <w:rsid w:val="00E37726"/>
    <w:rsid w:val="00E97C45"/>
    <w:rsid w:val="00EC66F9"/>
    <w:rsid w:val="00EF4C7A"/>
    <w:rsid w:val="00F0325D"/>
    <w:rsid w:val="00F240C7"/>
    <w:rsid w:val="00F27632"/>
    <w:rsid w:val="00F44E5E"/>
    <w:rsid w:val="00F51A42"/>
    <w:rsid w:val="00F729FB"/>
    <w:rsid w:val="00F77EF2"/>
    <w:rsid w:val="00F85167"/>
    <w:rsid w:val="00FA17E4"/>
    <w:rsid w:val="5676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43455"/>
    <w:rPr>
      <w:b/>
      <w:bCs/>
    </w:rPr>
  </w:style>
  <w:style w:type="paragraph" w:customStyle="1" w:styleId="paragraph">
    <w:name w:val="paragraph"/>
    <w:basedOn w:val="Normal"/>
    <w:rsid w:val="00AE7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7BB5"/>
  </w:style>
  <w:style w:type="character" w:customStyle="1" w:styleId="eop">
    <w:name w:val="eop"/>
    <w:basedOn w:val="DefaultParagraphFont"/>
    <w:rsid w:val="00AE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fuse-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forms.gle/H6ZqoUZ9MrGmbZEF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rad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Davies, Bethan J V</cp:lastModifiedBy>
  <cp:revision>7</cp:revision>
  <dcterms:created xsi:type="dcterms:W3CDTF">2022-03-04T18:23:00Z</dcterms:created>
  <dcterms:modified xsi:type="dcterms:W3CDTF">2022-03-06T21:22:00Z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