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0642" w14:textId="5441E9C4" w:rsidR="00794663" w:rsidRDefault="00C81D24" w:rsidP="00C67B9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0DD7DF" wp14:editId="791B3230">
            <wp:simplePos x="0" y="0"/>
            <wp:positionH relativeFrom="column">
              <wp:posOffset>2447925</wp:posOffset>
            </wp:positionH>
            <wp:positionV relativeFrom="paragraph">
              <wp:posOffset>-11430</wp:posOffset>
            </wp:positionV>
            <wp:extent cx="1979621" cy="408747"/>
            <wp:effectExtent l="0" t="0" r="1905" b="0"/>
            <wp:wrapNone/>
            <wp:docPr id="4" name="Picture 4" descr="1 Holder Building Engineering Technology Building 12/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Holder Building Engineering Technology Building 12/13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21" cy="4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B1E14B" wp14:editId="65A8B345">
            <wp:simplePos x="0" y="0"/>
            <wp:positionH relativeFrom="column">
              <wp:posOffset>4486275</wp:posOffset>
            </wp:positionH>
            <wp:positionV relativeFrom="paragraph">
              <wp:posOffset>-10160</wp:posOffset>
            </wp:positionV>
            <wp:extent cx="1304925" cy="403860"/>
            <wp:effectExtent l="0" t="0" r="9525" b="0"/>
            <wp:wrapNone/>
            <wp:docPr id="3" name="Picture 3" descr="Download University of Oxford Logo in SVG Vector or PNG F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University of Oxford Logo in SVG Vector or PNG Fi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31910" r="11413" b="32190"/>
                    <a:stretch/>
                  </pic:blipFill>
                  <pic:spPr bwMode="auto">
                    <a:xfrm>
                      <a:off x="0" y="0"/>
                      <a:ext cx="13049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3F7A03" wp14:editId="0F21B7C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90775" cy="395605"/>
            <wp:effectExtent l="0" t="0" r="9525" b="4445"/>
            <wp:wrapNone/>
            <wp:docPr id="2" name="Picture 2" descr="The Faraday Institution SOL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Faraday Institution SOLBA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C43CE" w14:textId="7F6802D7" w:rsidR="00C81D24" w:rsidRDefault="00C81D24" w:rsidP="00C67B95">
      <w:pPr>
        <w:tabs>
          <w:tab w:val="left" w:pos="3320"/>
        </w:tabs>
        <w:rPr>
          <w:b/>
          <w:bCs/>
        </w:rPr>
      </w:pPr>
    </w:p>
    <w:p w14:paraId="529CC9BD" w14:textId="0593A84D" w:rsidR="00967B34" w:rsidRPr="00967B34" w:rsidRDefault="00967B34" w:rsidP="00C67B95">
      <w:pPr>
        <w:tabs>
          <w:tab w:val="left" w:pos="3320"/>
        </w:tabs>
        <w:rPr>
          <w:b/>
          <w:bCs/>
        </w:rPr>
      </w:pPr>
      <w:r w:rsidRPr="00967B34">
        <w:rPr>
          <w:b/>
          <w:bCs/>
        </w:rPr>
        <w:t xml:space="preserve">Exciting </w:t>
      </w:r>
      <w:hyperlink r:id="rId14" w:history="1">
        <w:r w:rsidR="00DC0CDB" w:rsidRPr="000452FF">
          <w:rPr>
            <w:rStyle w:val="Hyperlink"/>
            <w:b/>
            <w:bCs/>
          </w:rPr>
          <w:t>Faraday Undergraduate Summer Experience (FUSE)</w:t>
        </w:r>
      </w:hyperlink>
      <w:r w:rsidRPr="00967B34">
        <w:rPr>
          <w:b/>
          <w:bCs/>
        </w:rPr>
        <w:t xml:space="preserve"> </w:t>
      </w:r>
      <w:r w:rsidR="00340C06">
        <w:rPr>
          <w:b/>
          <w:bCs/>
        </w:rPr>
        <w:t xml:space="preserve">paid </w:t>
      </w:r>
      <w:r w:rsidR="00DC0CDB">
        <w:rPr>
          <w:b/>
          <w:bCs/>
        </w:rPr>
        <w:t xml:space="preserve">internship </w:t>
      </w:r>
      <w:r w:rsidRPr="00967B34">
        <w:rPr>
          <w:b/>
          <w:bCs/>
        </w:rPr>
        <w:t>opportunit</w:t>
      </w:r>
      <w:r w:rsidR="00C210D3">
        <w:rPr>
          <w:b/>
          <w:bCs/>
        </w:rPr>
        <w:t>ies for summer 202</w:t>
      </w:r>
      <w:r w:rsidR="00464530">
        <w:rPr>
          <w:b/>
          <w:bCs/>
        </w:rPr>
        <w:t>3</w:t>
      </w:r>
      <w:r w:rsidRPr="00967B34">
        <w:rPr>
          <w:b/>
          <w:bCs/>
        </w:rPr>
        <w:t>.</w:t>
      </w:r>
    </w:p>
    <w:p w14:paraId="0482981F" w14:textId="0A3620C9" w:rsidR="00967B34" w:rsidRDefault="000452FF" w:rsidP="00C81D24">
      <w:pPr>
        <w:tabs>
          <w:tab w:val="left" w:pos="3320"/>
        </w:tabs>
        <w:jc w:val="both"/>
      </w:pPr>
      <w:r>
        <w:t xml:space="preserve">Studying a STEM degree?  Wondering what career to pursue?  Interested in finding out more about the battery sector?  </w:t>
      </w:r>
      <w:r w:rsidR="00967B34">
        <w:t xml:space="preserve">Keen to </w:t>
      </w:r>
      <w:r w:rsidR="00CA7145">
        <w:t>spend time with</w:t>
      </w:r>
      <w:r w:rsidR="00967B34">
        <w:t xml:space="preserve"> a dynamic community of pioneering battery researchers seeking to find solutions to support a fully electric future?</w:t>
      </w:r>
    </w:p>
    <w:p w14:paraId="378FDB57" w14:textId="48A135A5" w:rsidR="00CA7145" w:rsidRDefault="00F22B50" w:rsidP="00C81D24">
      <w:pPr>
        <w:tabs>
          <w:tab w:val="left" w:pos="3320"/>
        </w:tabs>
        <w:jc w:val="both"/>
      </w:pPr>
      <w:r>
        <w:t>The Bruce Group will be hosting a Faraday Undergraduate Summer Experience intern at our labs in Oxford this summer.</w:t>
      </w:r>
      <w:r w:rsidR="0054050D">
        <w:t xml:space="preserve">  </w:t>
      </w:r>
    </w:p>
    <w:p w14:paraId="3730D0ED" w14:textId="2FF68537" w:rsidR="00B6135A" w:rsidRPr="00E366EC" w:rsidRDefault="00B6135A" w:rsidP="00C67B95">
      <w:pPr>
        <w:tabs>
          <w:tab w:val="left" w:pos="3320"/>
        </w:tabs>
        <w:rPr>
          <w:color w:val="767171" w:themeColor="background2" w:themeShade="80"/>
        </w:rPr>
      </w:pPr>
      <w:r>
        <w:rPr>
          <w:b/>
          <w:bCs/>
        </w:rPr>
        <w:t>Project title:</w:t>
      </w:r>
      <w:r w:rsidR="00E366EC">
        <w:rPr>
          <w:b/>
          <w:bCs/>
        </w:rPr>
        <w:t xml:space="preserve"> </w:t>
      </w:r>
      <w:r w:rsidR="00F22B50">
        <w:rPr>
          <w:rFonts w:ascii="Calibri" w:hAnsi="Calibri" w:cs="Calibri"/>
        </w:rPr>
        <w:t>Quantification of lithium losses in anodeless solid-state batteries</w:t>
      </w:r>
    </w:p>
    <w:p w14:paraId="132E59C8" w14:textId="72BDCC1D" w:rsidR="001F4FF5" w:rsidRDefault="001F4FF5" w:rsidP="00EB4137">
      <w:pPr>
        <w:tabs>
          <w:tab w:val="left" w:pos="3320"/>
        </w:tabs>
        <w:spacing w:after="0"/>
      </w:pPr>
      <w:r>
        <w:rPr>
          <w:b/>
          <w:bCs/>
        </w:rPr>
        <w:t>Project description:</w:t>
      </w:r>
    </w:p>
    <w:p w14:paraId="5E2467E3" w14:textId="77777777" w:rsidR="00EB4137" w:rsidRDefault="00EB4137" w:rsidP="00EB4137">
      <w:pPr>
        <w:pStyle w:val="Body"/>
        <w:jc w:val="both"/>
      </w:pPr>
      <w:r>
        <w:t xml:space="preserve">Solid-state batteries (SSBs) using a Li anode and an inorganic solid electrolyte are the subject of intense research interest as they promise to improve both the safety and energy density of batteries. However, SSBs that use a Li foil anode are less energy dense and more expensive than the alternative of forming the Li anode </w:t>
      </w:r>
      <w:r>
        <w:rPr>
          <w:i/>
        </w:rPr>
        <w:t>in situ</w:t>
      </w:r>
      <w:r>
        <w:t xml:space="preserve"> during the first charge of the battery. This is commonly referred to as an “anodeless” SSB. </w:t>
      </w:r>
    </w:p>
    <w:p w14:paraId="3C10DC1C" w14:textId="74A6D1FA" w:rsidR="00EB4137" w:rsidRDefault="00EB4137" w:rsidP="00EB4137">
      <w:pPr>
        <w:pStyle w:val="Body"/>
        <w:spacing w:after="160"/>
        <w:jc w:val="both"/>
      </w:pPr>
      <w:r>
        <w:t>A key challenge of anodeless SSBs is that Li inventory is lost to side reactions with the solid electrolyte, or becomes inactive ‘dea</w:t>
      </w:r>
      <w:r w:rsidR="00F56274">
        <w:t>d Li’, cut off from the ionic or</w:t>
      </w:r>
      <w:r>
        <w:t xml:space="preserve"> electronic circuit of the cell. This results in capacity fade of the battery. In this project, Li losses will be quantified using mass-spectrometry techniques. Having achieved this, modifications to the solid electrolyte/current collector interface will be made to reduce Li losses and improve anodeless SSB performance.</w:t>
      </w:r>
      <w:bookmarkStart w:id="0" w:name="_GoBack"/>
      <w:bookmarkEnd w:id="0"/>
    </w:p>
    <w:p w14:paraId="2F17B296" w14:textId="6F46505C" w:rsidR="001F4FF5" w:rsidRPr="00EB4137" w:rsidRDefault="001F4FF5" w:rsidP="00C67B95">
      <w:pPr>
        <w:tabs>
          <w:tab w:val="left" w:pos="3320"/>
        </w:tabs>
      </w:pPr>
      <w:r>
        <w:rPr>
          <w:b/>
          <w:bCs/>
        </w:rPr>
        <w:t>Supervisor</w:t>
      </w:r>
      <w:r w:rsidR="00EB4137">
        <w:rPr>
          <w:b/>
          <w:bCs/>
        </w:rPr>
        <w:t>s</w:t>
      </w:r>
      <w:r>
        <w:rPr>
          <w:b/>
          <w:bCs/>
        </w:rPr>
        <w:t>:</w:t>
      </w:r>
      <w:r w:rsidR="00E366EC">
        <w:rPr>
          <w:b/>
          <w:bCs/>
        </w:rPr>
        <w:t xml:space="preserve"> </w:t>
      </w:r>
      <w:r w:rsidR="00EB4137">
        <w:t>Prof Sir Peter Bruce and Dr Dominic Spencer-Jolly</w:t>
      </w:r>
    </w:p>
    <w:p w14:paraId="10CD05B4" w14:textId="6A6F967D" w:rsidR="005848DC" w:rsidRPr="00E366EC" w:rsidRDefault="005848DC" w:rsidP="00EB4137">
      <w:pPr>
        <w:tabs>
          <w:tab w:val="left" w:pos="3320"/>
        </w:tabs>
        <w:rPr>
          <w:i/>
          <w:iCs/>
          <w:color w:val="767171" w:themeColor="background2" w:themeShade="80"/>
        </w:rPr>
      </w:pPr>
      <w:r>
        <w:rPr>
          <w:b/>
          <w:bCs/>
        </w:rPr>
        <w:t>University:</w:t>
      </w:r>
      <w:r w:rsidR="00E366EC">
        <w:rPr>
          <w:b/>
          <w:bCs/>
        </w:rPr>
        <w:t xml:space="preserve"> </w:t>
      </w:r>
      <w:r w:rsidR="00EB4137" w:rsidRPr="00EB4137">
        <w:t>University of Oxford</w:t>
      </w:r>
    </w:p>
    <w:p w14:paraId="6CEF53A6" w14:textId="638A9C37" w:rsidR="00B138D5" w:rsidRPr="00B138D5" w:rsidRDefault="00B138D5" w:rsidP="00C67B95">
      <w:pPr>
        <w:tabs>
          <w:tab w:val="left" w:pos="3320"/>
        </w:tabs>
        <w:rPr>
          <w:b/>
          <w:bCs/>
        </w:rPr>
      </w:pPr>
      <w:r>
        <w:rPr>
          <w:b/>
          <w:bCs/>
        </w:rPr>
        <w:t xml:space="preserve">Start date: </w:t>
      </w:r>
      <w:r w:rsidRPr="002719FC">
        <w:rPr>
          <w:rFonts w:ascii="Calibri" w:hAnsi="Calibri" w:cs="Calibri"/>
          <w:color w:val="000000"/>
        </w:rPr>
        <w:t>The internship is a</w:t>
      </w:r>
      <w:r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full-time role for 8 weeks</w:t>
      </w:r>
      <w:r w:rsidR="00EB4137">
        <w:rPr>
          <w:rFonts w:ascii="Calibri" w:hAnsi="Calibri" w:cs="Calibri"/>
          <w:color w:val="000000"/>
        </w:rPr>
        <w:t xml:space="preserve"> during June – September 2022</w:t>
      </w:r>
    </w:p>
    <w:p w14:paraId="128FD377" w14:textId="7BE0697B" w:rsidR="00AB6B9F" w:rsidRPr="00EB4137" w:rsidRDefault="00BA1BF3" w:rsidP="00EB41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Eligibility:</w:t>
      </w:r>
    </w:p>
    <w:p w14:paraId="07E5574D" w14:textId="77777777" w:rsidR="00AB6B9F" w:rsidRDefault="00AB6B9F" w:rsidP="00AB6B9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Be registered full-time undergraduate student from a UK university. </w:t>
      </w:r>
    </w:p>
    <w:p w14:paraId="0452EB2F" w14:textId="77777777" w:rsidR="00AB6B9F" w:rsidRDefault="00AB6B9F" w:rsidP="00AB6B9F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Undertake the internship within the years of their undergraduate study (i.e., not in final year or during a subsequent Masters’ programme). </w:t>
      </w:r>
    </w:p>
    <w:p w14:paraId="6196E416" w14:textId="204A84D7" w:rsidR="003F0AAD" w:rsidRDefault="00AB6B9F" w:rsidP="00EB4137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• Not have been a FUSE intern in a previous year </w:t>
      </w:r>
    </w:p>
    <w:p w14:paraId="18DCF5BA" w14:textId="5FA7E211" w:rsidR="00B0739E" w:rsidRPr="00B0739E" w:rsidRDefault="00BA1BF3" w:rsidP="00B073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Funding:</w:t>
      </w:r>
    </w:p>
    <w:p w14:paraId="744290C1" w14:textId="489B31E7" w:rsidR="00B0739E" w:rsidRDefault="002719FC" w:rsidP="00EB41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A salary of </w:t>
      </w:r>
      <w:r w:rsidRPr="002719FC">
        <w:rPr>
          <w:rFonts w:ascii="Calibri" w:hAnsi="Calibri" w:cs="Calibri" w:hint="eastAsia"/>
          <w:color w:val="000000"/>
        </w:rPr>
        <w:t>£</w:t>
      </w:r>
      <w:r w:rsidR="008F4235">
        <w:rPr>
          <w:rFonts w:ascii="Calibri" w:hAnsi="Calibri" w:cs="Calibri"/>
          <w:color w:val="000000"/>
        </w:rPr>
        <w:t>11.95</w:t>
      </w:r>
      <w:r w:rsidRPr="002719FC">
        <w:rPr>
          <w:rFonts w:ascii="Calibri" w:hAnsi="Calibri" w:cs="Calibri"/>
          <w:color w:val="000000"/>
        </w:rPr>
        <w:t xml:space="preserve">/ hour </w:t>
      </w:r>
      <w:r w:rsidR="00EB4137">
        <w:rPr>
          <w:rFonts w:ascii="Calibri" w:hAnsi="Calibri" w:cs="Calibri"/>
          <w:color w:val="000000"/>
        </w:rPr>
        <w:t xml:space="preserve">will be provided. </w:t>
      </w:r>
      <w:r w:rsidRPr="002719FC">
        <w:rPr>
          <w:rFonts w:ascii="Calibri" w:hAnsi="Calibri" w:cs="Calibri"/>
          <w:color w:val="000000"/>
        </w:rPr>
        <w:t xml:space="preserve">The funding is provided by </w:t>
      </w:r>
      <w:r w:rsidR="00B138D5">
        <w:rPr>
          <w:rFonts w:ascii="Calibri" w:hAnsi="Calibri" w:cs="Calibri"/>
          <w:color w:val="000000"/>
        </w:rPr>
        <w:t>t</w:t>
      </w:r>
      <w:r w:rsidRPr="002719FC">
        <w:rPr>
          <w:rFonts w:ascii="Calibri" w:hAnsi="Calibri" w:cs="Calibri"/>
          <w:color w:val="000000"/>
        </w:rPr>
        <w:t xml:space="preserve">he </w:t>
      </w:r>
      <w:hyperlink r:id="rId15" w:history="1">
        <w:r w:rsidRPr="00B0739E">
          <w:rPr>
            <w:rStyle w:val="Hyperlink"/>
            <w:rFonts w:ascii="Calibri" w:hAnsi="Calibri" w:cs="Calibri"/>
          </w:rPr>
          <w:t>Faraday Institution</w:t>
        </w:r>
      </w:hyperlink>
      <w:r w:rsidRPr="002719FC">
        <w:rPr>
          <w:rFonts w:ascii="Calibri" w:hAnsi="Calibri" w:cs="Calibri"/>
          <w:color w:val="000000"/>
        </w:rPr>
        <w:t>.</w:t>
      </w:r>
      <w:r w:rsidR="00D003C7">
        <w:rPr>
          <w:rFonts w:ascii="Calibri" w:hAnsi="Calibri" w:cs="Calibri"/>
          <w:color w:val="000000"/>
        </w:rPr>
        <w:t xml:space="preserve"> </w:t>
      </w:r>
    </w:p>
    <w:p w14:paraId="6C687EDB" w14:textId="5BCDFF0D" w:rsidR="00B6135A" w:rsidRPr="00EB4137" w:rsidRDefault="00B0739E" w:rsidP="00271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Additional </w:t>
      </w:r>
      <w:r w:rsidR="006A0E0D">
        <w:rPr>
          <w:rFonts w:ascii="Calibri" w:hAnsi="Calibri" w:cs="Calibri"/>
          <w:b/>
          <w:bCs/>
          <w:color w:val="000000"/>
        </w:rPr>
        <w:t>activities:</w:t>
      </w:r>
    </w:p>
    <w:p w14:paraId="0018C706" w14:textId="377BF652" w:rsidR="00E366EC" w:rsidRPr="002719FC" w:rsidRDefault="002719FC" w:rsidP="00EB4137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</w:rPr>
      </w:pPr>
      <w:r w:rsidRPr="002719FC">
        <w:rPr>
          <w:rFonts w:ascii="Calibri" w:hAnsi="Calibri" w:cs="Calibri"/>
          <w:color w:val="000000"/>
        </w:rPr>
        <w:t xml:space="preserve">During the </w:t>
      </w:r>
      <w:r w:rsidR="00F77EF2">
        <w:rPr>
          <w:rFonts w:ascii="Calibri" w:hAnsi="Calibri" w:cs="Calibri"/>
          <w:color w:val="000000"/>
        </w:rPr>
        <w:t>FUSE internship</w:t>
      </w:r>
      <w:r w:rsidRPr="002719FC">
        <w:rPr>
          <w:rFonts w:ascii="Calibri" w:hAnsi="Calibri" w:cs="Calibri"/>
          <w:color w:val="000000"/>
        </w:rPr>
        <w:t xml:space="preserve"> you</w:t>
      </w:r>
      <w:r w:rsidR="006A0E0D">
        <w:rPr>
          <w:rFonts w:ascii="Calibri" w:hAnsi="Calibri" w:cs="Calibri"/>
          <w:color w:val="000000"/>
        </w:rPr>
        <w:t xml:space="preserve"> will be</w:t>
      </w:r>
      <w:r w:rsidRPr="002719FC">
        <w:rPr>
          <w:rFonts w:ascii="Calibri" w:hAnsi="Calibri" w:cs="Calibri"/>
          <w:color w:val="000000"/>
        </w:rPr>
        <w:t xml:space="preserve"> able to attend Faraday </w:t>
      </w:r>
      <w:r w:rsidR="000A3DE0">
        <w:rPr>
          <w:rFonts w:ascii="Calibri" w:hAnsi="Calibri" w:cs="Calibri"/>
          <w:color w:val="000000"/>
        </w:rPr>
        <w:t>Institution</w:t>
      </w:r>
      <w:r w:rsidRPr="002719FC">
        <w:rPr>
          <w:rFonts w:ascii="Calibri" w:hAnsi="Calibri" w:cs="Calibri"/>
          <w:color w:val="000000"/>
        </w:rPr>
        <w:t xml:space="preserve"> cohort</w:t>
      </w:r>
      <w:r w:rsidR="00EB4137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 xml:space="preserve">events </w:t>
      </w:r>
      <w:r w:rsidR="00EB4137">
        <w:rPr>
          <w:rFonts w:ascii="Calibri" w:hAnsi="Calibri" w:cs="Calibri"/>
          <w:color w:val="000000"/>
        </w:rPr>
        <w:t xml:space="preserve">which will </w:t>
      </w:r>
      <w:r w:rsidR="00E366EC">
        <w:rPr>
          <w:rFonts w:ascii="Calibri" w:hAnsi="Calibri" w:cs="Calibri"/>
          <w:color w:val="000000"/>
        </w:rPr>
        <w:t>focus</w:t>
      </w:r>
      <w:r w:rsidRPr="002719FC">
        <w:rPr>
          <w:rFonts w:ascii="Calibri" w:hAnsi="Calibri" w:cs="Calibri"/>
          <w:color w:val="000000"/>
        </w:rPr>
        <w:t xml:space="preserve"> on a variety of topics to further develop your understanding of career opportunities in</w:t>
      </w:r>
      <w:r w:rsidR="006A0E0D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 xml:space="preserve">battery </w:t>
      </w:r>
      <w:r w:rsidR="00E366EC">
        <w:rPr>
          <w:rFonts w:ascii="Calibri" w:hAnsi="Calibri" w:cs="Calibri"/>
          <w:color w:val="000000"/>
        </w:rPr>
        <w:t>sector</w:t>
      </w:r>
      <w:r w:rsidR="00766313">
        <w:rPr>
          <w:rFonts w:ascii="Calibri" w:hAnsi="Calibri" w:cs="Calibri"/>
          <w:color w:val="000000"/>
        </w:rPr>
        <w:t>.</w:t>
      </w:r>
      <w:r w:rsidR="00F77EF2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At the end of the programme, yo</w:t>
      </w:r>
      <w:r w:rsidR="006A0E0D">
        <w:rPr>
          <w:rFonts w:ascii="Calibri" w:hAnsi="Calibri" w:cs="Calibri"/>
          <w:color w:val="000000"/>
        </w:rPr>
        <w:t>u will</w:t>
      </w:r>
      <w:r w:rsidR="00EB4137">
        <w:rPr>
          <w:rFonts w:ascii="Calibri" w:hAnsi="Calibri" w:cs="Calibri"/>
          <w:color w:val="000000"/>
        </w:rPr>
        <w:t xml:space="preserve"> be invited </w:t>
      </w:r>
      <w:r w:rsidRPr="002719FC">
        <w:rPr>
          <w:rFonts w:ascii="Calibri" w:hAnsi="Calibri" w:cs="Calibri"/>
          <w:color w:val="000000"/>
        </w:rPr>
        <w:t xml:space="preserve">to share a poster </w:t>
      </w:r>
      <w:r w:rsidR="006A0E0D">
        <w:rPr>
          <w:rFonts w:ascii="Calibri" w:hAnsi="Calibri" w:cs="Calibri"/>
          <w:color w:val="000000"/>
        </w:rPr>
        <w:t>about your work</w:t>
      </w:r>
      <w:r w:rsidRPr="002719FC">
        <w:rPr>
          <w:rFonts w:ascii="Calibri" w:hAnsi="Calibri" w:cs="Calibri"/>
          <w:color w:val="000000"/>
        </w:rPr>
        <w:t xml:space="preserve"> </w:t>
      </w:r>
      <w:r w:rsidR="00E366EC">
        <w:rPr>
          <w:rFonts w:ascii="Calibri" w:hAnsi="Calibri" w:cs="Calibri"/>
          <w:color w:val="000000"/>
        </w:rPr>
        <w:t>and prizes</w:t>
      </w:r>
      <w:r w:rsidRPr="002719FC">
        <w:rPr>
          <w:rFonts w:ascii="Calibri" w:hAnsi="Calibri" w:cs="Calibri"/>
          <w:color w:val="000000"/>
        </w:rPr>
        <w:t xml:space="preserve"> will be</w:t>
      </w:r>
      <w:r w:rsidR="00E366EC">
        <w:rPr>
          <w:rFonts w:ascii="Calibri" w:hAnsi="Calibri" w:cs="Calibri"/>
          <w:color w:val="000000"/>
        </w:rPr>
        <w:t xml:space="preserve"> </w:t>
      </w:r>
      <w:r w:rsidRPr="002719FC">
        <w:rPr>
          <w:rFonts w:ascii="Calibri" w:hAnsi="Calibri" w:cs="Calibri"/>
          <w:color w:val="000000"/>
        </w:rPr>
        <w:t>awarded.</w:t>
      </w:r>
    </w:p>
    <w:p w14:paraId="5D9DBF2E" w14:textId="09F21AEC" w:rsidR="00967B34" w:rsidRPr="00FA17E4" w:rsidRDefault="00FA17E4" w:rsidP="00EB4137">
      <w:pPr>
        <w:tabs>
          <w:tab w:val="left" w:pos="3320"/>
        </w:tabs>
        <w:spacing w:after="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Application:</w:t>
      </w:r>
    </w:p>
    <w:p w14:paraId="651FFBED" w14:textId="57EB57B8" w:rsidR="000B0511" w:rsidRPr="00B175F8" w:rsidRDefault="00967B34" w:rsidP="00B175F8">
      <w:pPr>
        <w:ind w:right="95"/>
        <w:rPr>
          <w:i/>
          <w:color w:val="AEAAAA" w:themeColor="background2" w:themeShade="BF"/>
          <w:lang w:val="en-US"/>
        </w:rPr>
      </w:pPr>
      <w:r w:rsidRPr="00FA17E4">
        <w:rPr>
          <w:iCs/>
          <w:lang w:val="en-US"/>
        </w:rPr>
        <w:t xml:space="preserve">In order to apply for a Faraday </w:t>
      </w:r>
      <w:r w:rsidR="00E37726">
        <w:rPr>
          <w:iCs/>
          <w:lang w:val="en-US"/>
        </w:rPr>
        <w:t xml:space="preserve">Undergraduate Summer Experience (FUSE) </w:t>
      </w:r>
      <w:r w:rsidR="00D6592D">
        <w:rPr>
          <w:iCs/>
          <w:lang w:val="en-US"/>
        </w:rPr>
        <w:t>202</w:t>
      </w:r>
      <w:r w:rsidR="000A3DE0">
        <w:rPr>
          <w:iCs/>
          <w:lang w:val="en-US"/>
        </w:rPr>
        <w:t>3</w:t>
      </w:r>
      <w:r w:rsidR="00D6592D">
        <w:rPr>
          <w:iCs/>
          <w:lang w:val="en-US"/>
        </w:rPr>
        <w:t xml:space="preserve"> internship</w:t>
      </w:r>
      <w:r w:rsidRPr="00FA17E4">
        <w:rPr>
          <w:iCs/>
          <w:lang w:val="en-US"/>
        </w:rPr>
        <w:t xml:space="preserve">, </w:t>
      </w:r>
      <w:r w:rsidR="00766313">
        <w:rPr>
          <w:iCs/>
          <w:lang w:val="en-US"/>
        </w:rPr>
        <w:t xml:space="preserve">please send PDFs of (i) your CV and (ii) a short statement as to why you’d like to undertake this internship </w:t>
      </w:r>
      <w:r w:rsidR="0004591F">
        <w:rPr>
          <w:iCs/>
          <w:lang w:val="en-US"/>
        </w:rPr>
        <w:t xml:space="preserve">(max. 300 words) </w:t>
      </w:r>
      <w:r w:rsidR="00766313">
        <w:rPr>
          <w:iCs/>
          <w:lang w:val="en-US"/>
        </w:rPr>
        <w:t>to Dr Paul Adamson (</w:t>
      </w:r>
      <w:hyperlink r:id="rId16" w:history="1">
        <w:r w:rsidR="00766313" w:rsidRPr="0051523E">
          <w:rPr>
            <w:rStyle w:val="Hyperlink"/>
            <w:iCs/>
            <w:lang w:val="en-US"/>
          </w:rPr>
          <w:t>paul.adamson@materials.ox.ac.uk</w:t>
        </w:r>
      </w:hyperlink>
      <w:r w:rsidR="00766313">
        <w:rPr>
          <w:iCs/>
          <w:lang w:val="en-US"/>
        </w:rPr>
        <w:t>) and Dr Dominic Spencer-Jolly (</w:t>
      </w:r>
      <w:hyperlink r:id="rId17" w:history="1">
        <w:r w:rsidR="00766313" w:rsidRPr="0051523E">
          <w:rPr>
            <w:rStyle w:val="Hyperlink"/>
            <w:iCs/>
            <w:lang w:val="en-US"/>
          </w:rPr>
          <w:t>dominic.spencerjolly@materials.ox.ac.uk</w:t>
        </w:r>
      </w:hyperlink>
      <w:r w:rsidR="00766313">
        <w:rPr>
          <w:iCs/>
          <w:lang w:val="en-US"/>
        </w:rPr>
        <w:t xml:space="preserve">) before </w:t>
      </w:r>
      <w:r w:rsidR="003C44E5">
        <w:rPr>
          <w:iCs/>
          <w:lang w:val="en-US"/>
        </w:rPr>
        <w:t>28/04/2023 at 18:00.</w:t>
      </w:r>
    </w:p>
    <w:p w14:paraId="7EF9A0A5" w14:textId="4E82D266" w:rsidR="00FA17E4" w:rsidRDefault="00FA17E4" w:rsidP="00FA17E4">
      <w:pPr>
        <w:tabs>
          <w:tab w:val="left" w:pos="3320"/>
        </w:tabs>
        <w:rPr>
          <w:b/>
          <w:bCs/>
        </w:rPr>
      </w:pPr>
      <w:r>
        <w:rPr>
          <w:b/>
          <w:bCs/>
        </w:rPr>
        <w:t>Diversity</w:t>
      </w:r>
    </w:p>
    <w:p w14:paraId="0BCE8540" w14:textId="6BB471BF" w:rsidR="00FA17E4" w:rsidRDefault="00FA17E4" w:rsidP="00FA17E4">
      <w:pPr>
        <w:tabs>
          <w:tab w:val="left" w:pos="3320"/>
        </w:tabs>
      </w:pPr>
      <w:r>
        <w:t>The Faraday Institution is committed to creating a dynamic and diverse pool of talent for the fields of battery technology and energy storage.</w:t>
      </w:r>
    </w:p>
    <w:p w14:paraId="11DC47DD" w14:textId="56E80C36" w:rsidR="00BB28BB" w:rsidRPr="003C44E5" w:rsidRDefault="00F56274" w:rsidP="00FA17E4">
      <w:pPr>
        <w:tabs>
          <w:tab w:val="left" w:pos="3320"/>
        </w:tabs>
        <w:rPr>
          <w:iCs/>
        </w:rPr>
      </w:pPr>
      <w:hyperlink r:id="rId18" w:anchor=":~:text=University%20of%20Oxford's%20Equality%20Policy,staff%20and%20students%20are%20respected." w:history="1">
        <w:r w:rsidR="003C44E5" w:rsidRPr="003C44E5">
          <w:rPr>
            <w:rStyle w:val="Hyperlink"/>
            <w:iCs/>
          </w:rPr>
          <w:t>University of Oxford’s Equality Policy</w:t>
        </w:r>
      </w:hyperlink>
    </w:p>
    <w:sectPr w:rsidR="00BB28BB" w:rsidRPr="003C44E5" w:rsidSect="00E366EC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74FC" w14:textId="77777777" w:rsidR="00F0325D" w:rsidRDefault="00F0325D" w:rsidP="00F44E5E">
      <w:pPr>
        <w:spacing w:after="0" w:line="240" w:lineRule="auto"/>
      </w:pPr>
      <w:r>
        <w:separator/>
      </w:r>
    </w:p>
  </w:endnote>
  <w:endnote w:type="continuationSeparator" w:id="0">
    <w:p w14:paraId="76C44A53" w14:textId="77777777" w:rsidR="00F0325D" w:rsidRDefault="00F0325D" w:rsidP="00F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D6D5" w14:textId="77777777" w:rsidR="00F0325D" w:rsidRDefault="00F0325D" w:rsidP="00F44E5E">
      <w:pPr>
        <w:spacing w:after="0" w:line="240" w:lineRule="auto"/>
      </w:pPr>
      <w:r>
        <w:separator/>
      </w:r>
    </w:p>
  </w:footnote>
  <w:footnote w:type="continuationSeparator" w:id="0">
    <w:p w14:paraId="1583DB81" w14:textId="77777777" w:rsidR="00F0325D" w:rsidRDefault="00F0325D" w:rsidP="00F4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7F8D1E"/>
    <w:multiLevelType w:val="hybridMultilevel"/>
    <w:tmpl w:val="33B552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CC1DB7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B0E52"/>
    <w:multiLevelType w:val="hybridMultilevel"/>
    <w:tmpl w:val="BE1C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4"/>
    <w:rsid w:val="0001168D"/>
    <w:rsid w:val="00012582"/>
    <w:rsid w:val="00034878"/>
    <w:rsid w:val="000452FF"/>
    <w:rsid w:val="0004591F"/>
    <w:rsid w:val="000A3DE0"/>
    <w:rsid w:val="000B0511"/>
    <w:rsid w:val="0013517F"/>
    <w:rsid w:val="001B48D0"/>
    <w:rsid w:val="001D4756"/>
    <w:rsid w:val="001F4FF5"/>
    <w:rsid w:val="0022175B"/>
    <w:rsid w:val="002719FC"/>
    <w:rsid w:val="0027389D"/>
    <w:rsid w:val="0029295C"/>
    <w:rsid w:val="002D1335"/>
    <w:rsid w:val="00304FB4"/>
    <w:rsid w:val="00333E53"/>
    <w:rsid w:val="00340C06"/>
    <w:rsid w:val="003B35F5"/>
    <w:rsid w:val="003C44E5"/>
    <w:rsid w:val="003F0AAD"/>
    <w:rsid w:val="00446CB1"/>
    <w:rsid w:val="00464530"/>
    <w:rsid w:val="0054050D"/>
    <w:rsid w:val="005848DC"/>
    <w:rsid w:val="00685BFA"/>
    <w:rsid w:val="006A0E0D"/>
    <w:rsid w:val="007546A2"/>
    <w:rsid w:val="00766313"/>
    <w:rsid w:val="007B0A95"/>
    <w:rsid w:val="007E6B7D"/>
    <w:rsid w:val="008258E5"/>
    <w:rsid w:val="008512C6"/>
    <w:rsid w:val="00851BEC"/>
    <w:rsid w:val="008F4235"/>
    <w:rsid w:val="00941F6F"/>
    <w:rsid w:val="00967B34"/>
    <w:rsid w:val="009F7E01"/>
    <w:rsid w:val="00A0109B"/>
    <w:rsid w:val="00A54FF7"/>
    <w:rsid w:val="00AB6B9F"/>
    <w:rsid w:val="00B0739E"/>
    <w:rsid w:val="00B0759B"/>
    <w:rsid w:val="00B07D5E"/>
    <w:rsid w:val="00B138D5"/>
    <w:rsid w:val="00B175F8"/>
    <w:rsid w:val="00B2106F"/>
    <w:rsid w:val="00B6135A"/>
    <w:rsid w:val="00B649C3"/>
    <w:rsid w:val="00BA1BF3"/>
    <w:rsid w:val="00BB28BB"/>
    <w:rsid w:val="00BC7272"/>
    <w:rsid w:val="00C0418B"/>
    <w:rsid w:val="00C210D3"/>
    <w:rsid w:val="00C6081F"/>
    <w:rsid w:val="00C67B95"/>
    <w:rsid w:val="00C81D24"/>
    <w:rsid w:val="00CA7145"/>
    <w:rsid w:val="00CE4731"/>
    <w:rsid w:val="00CF10A9"/>
    <w:rsid w:val="00D003C7"/>
    <w:rsid w:val="00D31C88"/>
    <w:rsid w:val="00D6592D"/>
    <w:rsid w:val="00DC0CDB"/>
    <w:rsid w:val="00E2282E"/>
    <w:rsid w:val="00E25C30"/>
    <w:rsid w:val="00E366EC"/>
    <w:rsid w:val="00E37726"/>
    <w:rsid w:val="00EB4137"/>
    <w:rsid w:val="00EC66F9"/>
    <w:rsid w:val="00EE28A3"/>
    <w:rsid w:val="00EF4C7A"/>
    <w:rsid w:val="00F0325D"/>
    <w:rsid w:val="00F22B50"/>
    <w:rsid w:val="00F240C7"/>
    <w:rsid w:val="00F27632"/>
    <w:rsid w:val="00F44E5E"/>
    <w:rsid w:val="00F51A42"/>
    <w:rsid w:val="00F56274"/>
    <w:rsid w:val="00F729FB"/>
    <w:rsid w:val="00F77EF2"/>
    <w:rsid w:val="00F85167"/>
    <w:rsid w:val="00FA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F9547"/>
  <w15:chartTrackingRefBased/>
  <w15:docId w15:val="{830D8EBC-7689-4947-807B-307808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B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B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B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B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5E"/>
  </w:style>
  <w:style w:type="paragraph" w:styleId="Footer">
    <w:name w:val="footer"/>
    <w:basedOn w:val="Normal"/>
    <w:link w:val="FooterChar"/>
    <w:uiPriority w:val="99"/>
    <w:unhideWhenUsed/>
    <w:rsid w:val="00F4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5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C30"/>
    <w:rPr>
      <w:color w:val="605E5C"/>
      <w:shd w:val="clear" w:color="auto" w:fill="E1DFDD"/>
    </w:rPr>
  </w:style>
  <w:style w:type="paragraph" w:customStyle="1" w:styleId="Default">
    <w:name w:val="Default"/>
    <w:rsid w:val="00AB6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autoRedefine/>
    <w:rsid w:val="00EB4137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edu.admin.ox.ac.uk/equalit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ominic.spencerjolly@materials.ox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.adamson@materials.ox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raday.ac.u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raday.ac.uk/fuse-internships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6239e1-2774-4099-8323-54482c278d1a" xsi:nil="true"/>
    <lcf76f155ced4ddcb4097134ff3c332f xmlns="63fd46d7-a338-4212-ac43-736e4e6649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D2210C47DE4FB62F31729D5CAB43" ma:contentTypeVersion="16" ma:contentTypeDescription="Create a new document." ma:contentTypeScope="" ma:versionID="36a000a2ce2aeb933ca3039606edb185">
  <xsd:schema xmlns:xsd="http://www.w3.org/2001/XMLSchema" xmlns:xs="http://www.w3.org/2001/XMLSchema" xmlns:p="http://schemas.microsoft.com/office/2006/metadata/properties" xmlns:ns2="63fd46d7-a338-4212-ac43-736e4e6649a9" xmlns:ns3="406239e1-2774-4099-8323-54482c278d1a" targetNamespace="http://schemas.microsoft.com/office/2006/metadata/properties" ma:root="true" ma:fieldsID="9a31afab700a607a666fd878f32c8f2c" ns2:_="" ns3:_="">
    <xsd:import namespace="63fd46d7-a338-4212-ac43-736e4e6649a9"/>
    <xsd:import namespace="406239e1-2774-4099-8323-54482c278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46d7-a338-4212-ac43-736e4e66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895d2d-b14a-443d-b7c9-1f9d69aff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239e1-2774-4099-8323-54482c278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a1f02-27f7-46d6-8f79-2df100e50e14}" ma:internalName="TaxCatchAll" ma:showField="CatchAllData" ma:web="406239e1-2774-4099-8323-54482c278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C39A-F84B-4879-838D-C72B94A38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C2203-5CEC-4BFC-8E00-205A2B60B391}">
  <ds:schemaRefs>
    <ds:schemaRef ds:uri="http://schemas.microsoft.com/office/2006/metadata/properties"/>
    <ds:schemaRef ds:uri="63fd46d7-a338-4212-ac43-736e4e6649a9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6239e1-2774-4099-8323-54482c278d1a"/>
  </ds:schemaRefs>
</ds:datastoreItem>
</file>

<file path=customXml/itemProps3.xml><?xml version="1.0" encoding="utf-8"?>
<ds:datastoreItem xmlns:ds="http://schemas.openxmlformats.org/officeDocument/2006/customXml" ds:itemID="{AE8CAD47-7625-48B3-9F08-3358700B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46d7-a338-4212-ac43-736e4e6649a9"/>
    <ds:schemaRef ds:uri="406239e1-2774-4099-8323-54482c278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7D703-BDE6-4A98-AA86-EC614AD3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Long</dc:creator>
  <cp:keywords/>
  <dc:description/>
  <cp:lastModifiedBy>Dominic Spencer Jolly</cp:lastModifiedBy>
  <cp:revision>5</cp:revision>
  <dcterms:created xsi:type="dcterms:W3CDTF">2023-02-28T16:59:00Z</dcterms:created>
  <dcterms:modified xsi:type="dcterms:W3CDTF">2023-03-01T16:47:00Z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0x010100D544D2210C47DE4FB62F31729D5CAB43</vt:lpwstr>
  </property>
</Properties>
</file>